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97E44" w14:textId="6FDA7795" w:rsidR="00602279" w:rsidRPr="001051D2" w:rsidRDefault="00602279" w:rsidP="0053BAED">
      <w:r>
        <w:rPr>
          <w:b/>
          <w:bCs/>
          <w:noProof/>
          <w:sz w:val="28"/>
          <w:szCs w:val="28"/>
          <w14:ligatures w14:val="standardContextual"/>
        </w:rPr>
        <w:drawing>
          <wp:anchor distT="0" distB="0" distL="114300" distR="114300" simplePos="0" relativeHeight="251658243" behindDoc="0" locked="0" layoutInCell="1" allowOverlap="1" wp14:anchorId="2A21A5E8" wp14:editId="01F45BE7">
            <wp:simplePos x="0" y="0"/>
            <wp:positionH relativeFrom="column">
              <wp:posOffset>4912242</wp:posOffset>
            </wp:positionH>
            <wp:positionV relativeFrom="paragraph">
              <wp:posOffset>-817800</wp:posOffset>
            </wp:positionV>
            <wp:extent cx="1941662" cy="715697"/>
            <wp:effectExtent l="0" t="0" r="1905" b="0"/>
            <wp:wrapNone/>
            <wp:docPr id="1202543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43456"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1662" cy="715697"/>
                    </a:xfrm>
                    <a:prstGeom prst="rect">
                      <a:avLst/>
                    </a:prstGeom>
                  </pic:spPr>
                </pic:pic>
              </a:graphicData>
            </a:graphic>
            <wp14:sizeRelH relativeFrom="page">
              <wp14:pctWidth>0</wp14:pctWidth>
            </wp14:sizeRelH>
            <wp14:sizeRelV relativeFrom="page">
              <wp14:pctHeight>0</wp14:pctHeight>
            </wp14:sizeRelV>
          </wp:anchor>
        </w:drawing>
      </w:r>
      <w:r w:rsidR="2386E669" w:rsidRPr="00845688">
        <w:rPr>
          <w:b/>
          <w:bCs/>
          <w:sz w:val="28"/>
          <w:szCs w:val="28"/>
          <w:lang w:val="fr-CA"/>
        </w:rPr>
        <w:t xml:space="preserve">I8.0 </w:t>
      </w:r>
      <w:r w:rsidR="6CE4F0B5" w:rsidRPr="00845688">
        <w:rPr>
          <w:b/>
          <w:bCs/>
          <w:sz w:val="28"/>
          <w:szCs w:val="28"/>
          <w:lang w:val="fr-CA"/>
        </w:rPr>
        <w:t>M</w:t>
      </w:r>
      <w:r w:rsidR="02D6BA1A" w:rsidRPr="00845688">
        <w:rPr>
          <w:rFonts w:eastAsia="Arial" w:cs="Arial"/>
          <w:b/>
          <w:bCs/>
          <w:sz w:val="28"/>
          <w:szCs w:val="28"/>
          <w:lang w:val="fr-CA"/>
        </w:rPr>
        <w:t>odèle de plan de communication sur l</w:t>
      </w:r>
      <w:r w:rsidR="007D4022">
        <w:rPr>
          <w:rFonts w:eastAsia="Arial" w:cs="Arial"/>
          <w:b/>
          <w:bCs/>
          <w:sz w:val="28"/>
          <w:szCs w:val="28"/>
          <w:lang w:val="fr-CA"/>
        </w:rPr>
        <w:t>a</w:t>
      </w:r>
      <w:r w:rsidR="02D6BA1A" w:rsidRPr="00845688">
        <w:rPr>
          <w:rFonts w:eastAsia="Arial" w:cs="Arial"/>
          <w:b/>
          <w:bCs/>
          <w:sz w:val="28"/>
          <w:szCs w:val="28"/>
          <w:lang w:val="fr-CA"/>
        </w:rPr>
        <w:t xml:space="preserve"> QAI </w:t>
      </w:r>
      <w:r w:rsidR="3CA2019A" w:rsidRPr="00845688">
        <w:rPr>
          <w:rFonts w:eastAsia="Arial" w:cs="Arial"/>
          <w:b/>
          <w:bCs/>
          <w:sz w:val="28"/>
          <w:szCs w:val="28"/>
          <w:lang w:val="fr-CA"/>
        </w:rPr>
        <w:t>et le</w:t>
      </w:r>
      <w:r w:rsidR="02D6BA1A" w:rsidRPr="00845688">
        <w:rPr>
          <w:rFonts w:eastAsia="Arial" w:cs="Arial"/>
          <w:b/>
          <w:bCs/>
          <w:sz w:val="28"/>
          <w:szCs w:val="28"/>
          <w:lang w:val="fr-CA"/>
        </w:rPr>
        <w:t xml:space="preserve">s </w:t>
      </w:r>
      <w:r w:rsidR="576D6329" w:rsidRPr="00845688">
        <w:rPr>
          <w:rFonts w:eastAsia="Arial" w:cs="Arial"/>
          <w:b/>
          <w:bCs/>
          <w:sz w:val="28"/>
          <w:szCs w:val="28"/>
          <w:lang w:val="fr-CA"/>
        </w:rPr>
        <w:t>risque</w:t>
      </w:r>
      <w:r w:rsidR="576D6329" w:rsidRPr="00C628E6">
        <w:rPr>
          <w:rFonts w:eastAsia="Arial" w:cs="Arial"/>
          <w:b/>
          <w:bCs/>
          <w:sz w:val="28"/>
          <w:szCs w:val="28"/>
          <w:lang w:val="fr-CA"/>
        </w:rPr>
        <w:t>s</w:t>
      </w:r>
    </w:p>
    <w:p w14:paraId="321DE320" w14:textId="5FE280A1" w:rsidR="00602279" w:rsidRPr="00845688" w:rsidRDefault="51E211A2" w:rsidP="0053BAED">
      <w:pPr>
        <w:rPr>
          <w:sz w:val="24"/>
          <w:szCs w:val="24"/>
          <w:lang w:val="fr-CA"/>
        </w:rPr>
      </w:pPr>
      <w:r w:rsidRPr="00845688">
        <w:rPr>
          <w:rFonts w:eastAsia="Arial" w:cs="Arial"/>
          <w:b/>
          <w:bCs/>
          <w:sz w:val="24"/>
          <w:szCs w:val="24"/>
          <w:lang w:val="fr-CA"/>
        </w:rPr>
        <w:t>Pratique de base</w:t>
      </w:r>
      <w:r w:rsidR="00602279" w:rsidRPr="00845688">
        <w:rPr>
          <w:sz w:val="24"/>
          <w:szCs w:val="24"/>
          <w:lang w:val="fr-CA"/>
        </w:rPr>
        <w:t xml:space="preserve">: </w:t>
      </w:r>
      <w:r w:rsidR="00D8157D" w:rsidRPr="00845688">
        <w:rPr>
          <w:sz w:val="24"/>
          <w:szCs w:val="24"/>
          <w:lang w:val="fr-CA"/>
        </w:rPr>
        <w:t>I8.0</w:t>
      </w:r>
      <w:r w:rsidR="00602279" w:rsidRPr="00845688">
        <w:rPr>
          <w:sz w:val="24"/>
          <w:szCs w:val="24"/>
          <w:lang w:val="fr-CA"/>
        </w:rPr>
        <w:t xml:space="preserve"> – </w:t>
      </w:r>
      <w:r w:rsidR="05AB0B6A" w:rsidRPr="00845688">
        <w:rPr>
          <w:rFonts w:eastAsia="Arial" w:cs="Arial"/>
          <w:sz w:val="24"/>
          <w:szCs w:val="24"/>
          <w:lang w:val="fr-CA"/>
        </w:rPr>
        <w:t>Le locateur partage les pratiques en matière de QAI et de risques</w:t>
      </w:r>
    </w:p>
    <w:p w14:paraId="3D2BDBFF" w14:textId="7D9378C1" w:rsidR="006E7088" w:rsidRPr="00845688" w:rsidRDefault="05AB0B6A" w:rsidP="0053BAED">
      <w:pPr>
        <w:rPr>
          <w:sz w:val="24"/>
          <w:szCs w:val="24"/>
          <w:lang w:val="fr-CA"/>
        </w:rPr>
      </w:pPr>
      <w:r w:rsidRPr="0053BAED">
        <w:rPr>
          <w:rFonts w:eastAsia="Arial" w:cs="Arial"/>
          <w:b/>
          <w:bCs/>
          <w:sz w:val="24"/>
          <w:szCs w:val="24"/>
          <w:lang w:val="fr-FR"/>
        </w:rPr>
        <w:t xml:space="preserve">Catégories d’actifs </w:t>
      </w:r>
      <w:proofErr w:type="gramStart"/>
      <w:r w:rsidRPr="0053BAED">
        <w:rPr>
          <w:rFonts w:eastAsia="Arial" w:cs="Arial"/>
          <w:b/>
          <w:bCs/>
          <w:sz w:val="24"/>
          <w:szCs w:val="24"/>
          <w:lang w:val="fr-FR"/>
        </w:rPr>
        <w:t>applicables</w:t>
      </w:r>
      <w:r w:rsidR="00602279" w:rsidRPr="0053BAED">
        <w:rPr>
          <w:sz w:val="24"/>
          <w:szCs w:val="24"/>
          <w:lang w:val="fr-FR"/>
        </w:rPr>
        <w:t>:</w:t>
      </w:r>
      <w:proofErr w:type="gramEnd"/>
      <w:r w:rsidR="00602279" w:rsidRPr="0053BAED">
        <w:rPr>
          <w:sz w:val="24"/>
          <w:szCs w:val="24"/>
          <w:lang w:val="fr-FR"/>
        </w:rPr>
        <w:t xml:space="preserve"> </w:t>
      </w:r>
      <w:r w:rsidR="63919DCB" w:rsidRPr="0053BAED">
        <w:rPr>
          <w:sz w:val="24"/>
          <w:szCs w:val="24"/>
          <w:lang w:val="fr-FR"/>
        </w:rPr>
        <w:t xml:space="preserve">centres commerciaux fermés, </w:t>
      </w:r>
      <w:r w:rsidR="007D4022">
        <w:rPr>
          <w:sz w:val="24"/>
          <w:szCs w:val="24"/>
          <w:lang w:val="fr-FR"/>
        </w:rPr>
        <w:t xml:space="preserve">immeubles </w:t>
      </w:r>
      <w:r w:rsidR="63919DCB" w:rsidRPr="0053BAED">
        <w:rPr>
          <w:sz w:val="24"/>
          <w:szCs w:val="24"/>
          <w:lang w:val="fr-FR"/>
        </w:rPr>
        <w:t xml:space="preserve">universels, </w:t>
      </w:r>
      <w:r w:rsidR="007D4022">
        <w:rPr>
          <w:sz w:val="24"/>
          <w:szCs w:val="24"/>
          <w:lang w:val="fr-FR"/>
        </w:rPr>
        <w:t xml:space="preserve">immeubles </w:t>
      </w:r>
      <w:r w:rsidR="00845688">
        <w:rPr>
          <w:sz w:val="24"/>
          <w:szCs w:val="24"/>
          <w:lang w:val="fr-FR"/>
        </w:rPr>
        <w:t>industriel</w:t>
      </w:r>
      <w:r w:rsidR="007D4022">
        <w:rPr>
          <w:sz w:val="24"/>
          <w:szCs w:val="24"/>
          <w:lang w:val="fr-FR"/>
        </w:rPr>
        <w:t>s légers</w:t>
      </w:r>
      <w:r w:rsidR="63919DCB" w:rsidRPr="0053BAED">
        <w:rPr>
          <w:sz w:val="24"/>
          <w:szCs w:val="24"/>
          <w:lang w:val="fr-FR"/>
        </w:rPr>
        <w:t xml:space="preserve">, commerces de détail </w:t>
      </w:r>
      <w:r w:rsidR="00845688">
        <w:rPr>
          <w:sz w:val="24"/>
          <w:szCs w:val="24"/>
          <w:lang w:val="fr-FR"/>
        </w:rPr>
        <w:t xml:space="preserve">à aire ouverte </w:t>
      </w:r>
      <w:r w:rsidR="63919DCB" w:rsidRPr="0053BAED">
        <w:rPr>
          <w:sz w:val="24"/>
          <w:szCs w:val="24"/>
          <w:lang w:val="fr-FR"/>
        </w:rPr>
        <w:t xml:space="preserve">et </w:t>
      </w:r>
      <w:r w:rsidR="007D4022">
        <w:rPr>
          <w:sz w:val="24"/>
          <w:szCs w:val="24"/>
          <w:lang w:val="fr-FR"/>
        </w:rPr>
        <w:t>immeubles résidentiels à logements multiples</w:t>
      </w:r>
    </w:p>
    <w:p w14:paraId="3732B3D1" w14:textId="77777777" w:rsidR="006E7088" w:rsidRPr="00845688" w:rsidRDefault="006E7088">
      <w:pPr>
        <w:rPr>
          <w:lang w:val="fr-CA"/>
        </w:rPr>
      </w:pPr>
    </w:p>
    <w:tbl>
      <w:tblPr>
        <w:tblStyle w:val="TableGrid"/>
        <w:tblW w:w="5000" w:type="pct"/>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5B3B03" w:rsidRPr="007D4022" w14:paraId="260DE894" w14:textId="77777777" w:rsidTr="0053BAED">
        <w:trPr>
          <w:jc w:val="center"/>
        </w:trPr>
        <w:tc>
          <w:tcPr>
            <w:tcW w:w="10800" w:type="dxa"/>
            <w:tcBorders>
              <w:top w:val="nil"/>
              <w:left w:val="nil"/>
              <w:bottom w:val="nil"/>
              <w:right w:val="nil"/>
            </w:tcBorders>
            <w:shd w:val="clear" w:color="auto" w:fill="F2F2F2" w:themeFill="background1" w:themeFillShade="F2"/>
          </w:tcPr>
          <w:p w14:paraId="4A51D43C" w14:textId="6C16CC98" w:rsidR="63919DCB" w:rsidRPr="00845688" w:rsidRDefault="63919DCB" w:rsidP="0053BAED">
            <w:pPr>
              <w:spacing w:before="240"/>
              <w:ind w:left="57"/>
              <w:rPr>
                <w:rFonts w:eastAsia="Arial" w:cs="Arial"/>
                <w:i/>
                <w:iCs/>
                <w:sz w:val="36"/>
                <w:szCs w:val="36"/>
                <w:lang w:val="fr-CA"/>
              </w:rPr>
            </w:pPr>
            <w:r w:rsidRPr="00845688">
              <w:rPr>
                <w:rFonts w:eastAsia="Arial" w:cs="Arial"/>
                <w:i/>
                <w:iCs/>
                <w:sz w:val="36"/>
                <w:szCs w:val="36"/>
                <w:lang w:val="fr-CA"/>
              </w:rPr>
              <w:t xml:space="preserve">Instructions pour remplir le modèle de votre plan de communication sur la qualité de l’air intérieur et les </w:t>
            </w:r>
            <w:bookmarkStart w:id="0" w:name="_Toc479676419"/>
            <w:r w:rsidR="00845688">
              <w:rPr>
                <w:rFonts w:eastAsia="Arial" w:cs="Arial"/>
                <w:i/>
                <w:iCs/>
                <w:sz w:val="36"/>
                <w:szCs w:val="36"/>
                <w:lang w:val="fr-CA"/>
              </w:rPr>
              <w:t>matières dangereuses</w:t>
            </w:r>
          </w:p>
          <w:p w14:paraId="7C6D2BBF" w14:textId="468CBFDE" w:rsidR="63919DCB" w:rsidRPr="00845688" w:rsidRDefault="63919DCB" w:rsidP="0053BAED">
            <w:pPr>
              <w:rPr>
                <w:i/>
                <w:iCs/>
                <w:color w:val="595959" w:themeColor="text1" w:themeTint="A6"/>
                <w:lang w:val="fr-CA"/>
              </w:rPr>
            </w:pPr>
            <w:r w:rsidRPr="00845688">
              <w:rPr>
                <w:rFonts w:asciiTheme="minorHAnsi" w:eastAsiaTheme="minorEastAsia" w:hAnsiTheme="minorHAnsi"/>
                <w:i/>
                <w:iCs/>
                <w:color w:val="595959" w:themeColor="text1" w:themeTint="A6"/>
                <w:szCs w:val="20"/>
                <w:lang w:val="fr-CA"/>
              </w:rPr>
              <w:t>Tous les textes gris en italique avec bordures sont des instructions pour vous aider à préparer les exigences de base requises pour votre bâtiment.</w:t>
            </w:r>
          </w:p>
          <w:p w14:paraId="442791F1" w14:textId="00DDA21A" w:rsidR="63919DCB" w:rsidRPr="00845688" w:rsidRDefault="63919DCB" w:rsidP="0053BAED">
            <w:pPr>
              <w:pStyle w:val="ListParagraph"/>
              <w:spacing w:after="120"/>
              <w:ind w:left="357" w:hanging="357"/>
              <w:rPr>
                <w:i/>
                <w:iCs/>
                <w:color w:val="595959" w:themeColor="text1" w:themeTint="A6"/>
                <w:lang w:val="fr-CA"/>
              </w:rPr>
            </w:pPr>
            <w:r w:rsidRPr="00845688">
              <w:rPr>
                <w:rFonts w:asciiTheme="minorHAnsi" w:eastAsiaTheme="minorEastAsia" w:hAnsiTheme="minorHAnsi"/>
                <w:i/>
                <w:iCs/>
                <w:color w:val="595959" w:themeColor="text1" w:themeTint="A6"/>
                <w:szCs w:val="20"/>
                <w:lang w:val="fr-CA"/>
              </w:rPr>
              <w:t>Remplacez tout</w:t>
            </w:r>
            <w:r w:rsidRPr="007D4022">
              <w:rPr>
                <w:color w:val="0070C0"/>
                <w:lang w:val="fr-CA"/>
              </w:rPr>
              <w:t xml:space="preserve"> [texte bleu entre crochets] </w:t>
            </w:r>
            <w:r w:rsidRPr="00845688">
              <w:rPr>
                <w:rFonts w:asciiTheme="minorHAnsi" w:eastAsiaTheme="minorEastAsia" w:hAnsiTheme="minorHAnsi"/>
                <w:i/>
                <w:iCs/>
                <w:color w:val="595959" w:themeColor="text1" w:themeTint="A6"/>
                <w:szCs w:val="20"/>
                <w:lang w:val="fr-CA"/>
              </w:rPr>
              <w:t>dans le document par des informations spécifiques au bâtiment.</w:t>
            </w:r>
          </w:p>
          <w:p w14:paraId="4F071070" w14:textId="5DA961CC" w:rsidR="63919DCB" w:rsidRPr="00845688" w:rsidRDefault="63919DCB" w:rsidP="0053BAED">
            <w:pPr>
              <w:pStyle w:val="ListParagraph"/>
              <w:spacing w:after="120"/>
              <w:ind w:left="357" w:hanging="357"/>
              <w:rPr>
                <w:i/>
                <w:iCs/>
                <w:color w:val="595959" w:themeColor="text1" w:themeTint="A6"/>
                <w:lang w:val="fr-CA"/>
              </w:rPr>
            </w:pPr>
            <w:r w:rsidRPr="00845688">
              <w:rPr>
                <w:rFonts w:asciiTheme="minorHAnsi" w:eastAsiaTheme="minorEastAsia" w:hAnsiTheme="minorHAnsi"/>
                <w:i/>
                <w:iCs/>
                <w:color w:val="595959" w:themeColor="text1" w:themeTint="A6"/>
                <w:szCs w:val="20"/>
                <w:lang w:val="fr-CA"/>
              </w:rPr>
              <w:t>Si nécessaire, effectuez les tâches nécessaires ou engagez un consultant tiers pour effectuer les tâches afin que vous puissiez remplir les sections pertinentes du modèle avec des informations spécifiques au bâtiment.</w:t>
            </w:r>
          </w:p>
          <w:p w14:paraId="5DA3CAFF" w14:textId="5DF827F2" w:rsidR="63919DCB" w:rsidRPr="00845688" w:rsidRDefault="63919DCB" w:rsidP="0053BAED">
            <w:pPr>
              <w:pStyle w:val="ListParagraph"/>
              <w:ind w:left="360"/>
              <w:rPr>
                <w:i/>
                <w:iCs/>
                <w:color w:val="595959" w:themeColor="text1" w:themeTint="A6"/>
                <w:lang w:val="fr-CA"/>
              </w:rPr>
            </w:pPr>
            <w:r w:rsidRPr="00845688">
              <w:rPr>
                <w:rFonts w:asciiTheme="minorHAnsi" w:eastAsiaTheme="minorEastAsia" w:hAnsiTheme="minorHAnsi"/>
                <w:i/>
                <w:iCs/>
                <w:color w:val="595959" w:themeColor="text1" w:themeTint="A6"/>
                <w:szCs w:val="20"/>
                <w:lang w:val="fr-CA"/>
              </w:rPr>
              <w:t>Des ressources supplémentaires peuvent être trouvées ici :</w:t>
            </w:r>
          </w:p>
          <w:p w14:paraId="3D85F4BB" w14:textId="77777777" w:rsidR="0043215A" w:rsidRPr="00293271" w:rsidRDefault="008E7C7E" w:rsidP="0043215A">
            <w:pPr>
              <w:pStyle w:val="ListParagraph"/>
              <w:spacing w:after="120"/>
              <w:rPr>
                <w:i/>
                <w:color w:val="595959" w:themeColor="text1" w:themeTint="A6"/>
              </w:rPr>
            </w:pPr>
            <w:hyperlink r:id="rId11" w:history="1">
              <w:r w:rsidR="0043215A" w:rsidRPr="00F834D5">
                <w:rPr>
                  <w:rStyle w:val="Hyperlink"/>
                  <w:i/>
                </w:rPr>
                <w:t>Indoor Air Quality Guideline for Non-Industrial Workplaces</w:t>
              </w:r>
            </w:hyperlink>
            <w:r w:rsidR="0043215A">
              <w:rPr>
                <w:i/>
                <w:color w:val="595959" w:themeColor="text1" w:themeTint="A6"/>
              </w:rPr>
              <w:t xml:space="preserve"> (Environmental Abatement Council of Canada).</w:t>
            </w:r>
          </w:p>
          <w:p w14:paraId="70394922" w14:textId="18815F15" w:rsidR="00D9039A" w:rsidRPr="00AA47FF" w:rsidRDefault="008E7C7E" w:rsidP="00D9039A">
            <w:pPr>
              <w:pStyle w:val="ListParagraph"/>
              <w:rPr>
                <w:rStyle w:val="Hyperlink"/>
                <w:i/>
                <w:color w:val="595959" w:themeColor="text1" w:themeTint="A6"/>
                <w:u w:val="none"/>
              </w:rPr>
            </w:pPr>
            <w:hyperlink r:id="rId12" w:history="1">
              <w:r w:rsidR="00D9039A" w:rsidRPr="00AA47FF">
                <w:rPr>
                  <w:rStyle w:val="Hyperlink"/>
                  <w:i/>
                </w:rPr>
                <w:t>IAQ Checklist</w:t>
              </w:r>
            </w:hyperlink>
            <w:r w:rsidR="00AA1982">
              <w:rPr>
                <w:i/>
                <w:color w:val="595959" w:themeColor="text1" w:themeTint="A6"/>
              </w:rPr>
              <w:t xml:space="preserve"> (U</w:t>
            </w:r>
            <w:r w:rsidR="00AA1982" w:rsidRPr="00AA47FF">
              <w:rPr>
                <w:i/>
                <w:color w:val="595959" w:themeColor="text1" w:themeTint="A6"/>
              </w:rPr>
              <w:t>S EPA</w:t>
            </w:r>
            <w:r w:rsidR="00AA1982">
              <w:rPr>
                <w:i/>
                <w:color w:val="595959" w:themeColor="text1" w:themeTint="A6"/>
              </w:rPr>
              <w:t>)</w:t>
            </w:r>
          </w:p>
          <w:p w14:paraId="4690D2B5" w14:textId="65B2C958" w:rsidR="00D9039A" w:rsidRPr="00AA47FF" w:rsidRDefault="00D9039A" w:rsidP="00D9039A">
            <w:pPr>
              <w:pStyle w:val="ListParagraph"/>
              <w:rPr>
                <w:rStyle w:val="Hyperlink"/>
                <w:i/>
                <w:color w:val="595959" w:themeColor="text1" w:themeTint="A6"/>
                <w:u w:val="none"/>
              </w:rPr>
            </w:pPr>
            <w:r w:rsidRPr="00AA47FF">
              <w:rPr>
                <w:i/>
                <w:color w:val="595959" w:themeColor="text1" w:themeTint="A6"/>
              </w:rPr>
              <w:t xml:space="preserve">Example of </w:t>
            </w:r>
            <w:hyperlink r:id="rId13" w:history="1">
              <w:r w:rsidRPr="00AA47FF">
                <w:rPr>
                  <w:rStyle w:val="Hyperlink"/>
                  <w:i/>
                </w:rPr>
                <w:t>IAQ Housekeeping Activities</w:t>
              </w:r>
            </w:hyperlink>
            <w:r w:rsidR="00AA1982">
              <w:rPr>
                <w:rStyle w:val="Hyperlink"/>
                <w:i/>
              </w:rPr>
              <w:t xml:space="preserve"> </w:t>
            </w:r>
            <w:r w:rsidR="00AA1982">
              <w:rPr>
                <w:i/>
                <w:color w:val="595959" w:themeColor="text1" w:themeTint="A6"/>
              </w:rPr>
              <w:t>(U</w:t>
            </w:r>
            <w:r w:rsidR="00AA1982" w:rsidRPr="00AA47FF">
              <w:rPr>
                <w:i/>
                <w:color w:val="595959" w:themeColor="text1" w:themeTint="A6"/>
              </w:rPr>
              <w:t>S EPA</w:t>
            </w:r>
            <w:r w:rsidR="00AA1982">
              <w:rPr>
                <w:i/>
                <w:color w:val="595959" w:themeColor="text1" w:themeTint="A6"/>
              </w:rPr>
              <w:t>)</w:t>
            </w:r>
          </w:p>
          <w:p w14:paraId="3C4B30CA" w14:textId="4EC2810A" w:rsidR="00D9039A" w:rsidRPr="00AA47FF" w:rsidRDefault="008E7C7E" w:rsidP="00D9039A">
            <w:pPr>
              <w:pStyle w:val="ListParagraph"/>
              <w:rPr>
                <w:rStyle w:val="Hyperlink"/>
                <w:i/>
                <w:color w:val="595959" w:themeColor="text1" w:themeTint="A6"/>
                <w:u w:val="none"/>
              </w:rPr>
            </w:pPr>
            <w:hyperlink r:id="rId14" w:history="1">
              <w:r w:rsidR="00D9039A" w:rsidRPr="00AA47FF">
                <w:rPr>
                  <w:rStyle w:val="Hyperlink"/>
                  <w:i/>
                </w:rPr>
                <w:t>IAQ Maintenance Inspection Form</w:t>
              </w:r>
            </w:hyperlink>
            <w:r w:rsidR="00AA1982">
              <w:rPr>
                <w:rStyle w:val="Hyperlink"/>
                <w:i/>
              </w:rPr>
              <w:t xml:space="preserve"> </w:t>
            </w:r>
            <w:r w:rsidR="00AA1982">
              <w:rPr>
                <w:i/>
                <w:color w:val="595959" w:themeColor="text1" w:themeTint="A6"/>
              </w:rPr>
              <w:t>(U</w:t>
            </w:r>
            <w:r w:rsidR="00AA1982" w:rsidRPr="00AA47FF">
              <w:rPr>
                <w:i/>
                <w:color w:val="595959" w:themeColor="text1" w:themeTint="A6"/>
              </w:rPr>
              <w:t>S EPA</w:t>
            </w:r>
            <w:r w:rsidR="00AA1982">
              <w:rPr>
                <w:i/>
                <w:color w:val="595959" w:themeColor="text1" w:themeTint="A6"/>
              </w:rPr>
              <w:t>)</w:t>
            </w:r>
          </w:p>
          <w:p w14:paraId="44FEBC8F" w14:textId="02D8842B" w:rsidR="00D9039A" w:rsidRDefault="008E7C7E" w:rsidP="00D9039A">
            <w:pPr>
              <w:pStyle w:val="ListParagraph"/>
              <w:rPr>
                <w:i/>
                <w:color w:val="595959" w:themeColor="text1" w:themeTint="A6"/>
              </w:rPr>
            </w:pPr>
            <w:hyperlink r:id="rId15" w:history="1">
              <w:r w:rsidR="00D9039A" w:rsidRPr="00AA47FF">
                <w:rPr>
                  <w:rStyle w:val="Hyperlink"/>
                  <w:i/>
                </w:rPr>
                <w:t>Indoor Air Quality Guide</w:t>
              </w:r>
            </w:hyperlink>
            <w:r w:rsidR="00AA1982">
              <w:rPr>
                <w:rStyle w:val="Hyperlink"/>
                <w:i/>
              </w:rPr>
              <w:t xml:space="preserve"> </w:t>
            </w:r>
            <w:r w:rsidR="00AA1982">
              <w:rPr>
                <w:i/>
                <w:color w:val="595959" w:themeColor="text1" w:themeTint="A6"/>
              </w:rPr>
              <w:t>(</w:t>
            </w:r>
            <w:r w:rsidR="009F1B5A">
              <w:rPr>
                <w:i/>
                <w:color w:val="595959" w:themeColor="text1" w:themeTint="A6"/>
              </w:rPr>
              <w:t>ASHRAE</w:t>
            </w:r>
            <w:r w:rsidR="00AA1982">
              <w:rPr>
                <w:i/>
                <w:color w:val="595959" w:themeColor="text1" w:themeTint="A6"/>
              </w:rPr>
              <w:t>)</w:t>
            </w:r>
          </w:p>
          <w:p w14:paraId="2F662F52" w14:textId="0F997672" w:rsidR="00867E6B" w:rsidRDefault="008E7C7E" w:rsidP="00D9039A">
            <w:pPr>
              <w:pStyle w:val="ListParagraph"/>
              <w:rPr>
                <w:i/>
                <w:color w:val="595959" w:themeColor="text1" w:themeTint="A6"/>
              </w:rPr>
            </w:pPr>
            <w:hyperlink r:id="rId16" w:history="1">
              <w:r w:rsidR="00867E6B" w:rsidRPr="00867E6B">
                <w:rPr>
                  <w:rStyle w:val="Hyperlink"/>
                  <w:i/>
                </w:rPr>
                <w:t>IAQ Management During Construction</w:t>
              </w:r>
            </w:hyperlink>
            <w:r w:rsidR="00867E6B">
              <w:rPr>
                <w:i/>
                <w:color w:val="595959" w:themeColor="text1" w:themeTint="A6"/>
              </w:rPr>
              <w:t xml:space="preserve"> (SMACNA)</w:t>
            </w:r>
          </w:p>
          <w:p w14:paraId="18729921" w14:textId="41F4ABD6" w:rsidR="003E2CB1" w:rsidRPr="00AA47FF" w:rsidRDefault="008E7C7E" w:rsidP="00D9039A">
            <w:pPr>
              <w:pStyle w:val="ListParagraph"/>
              <w:rPr>
                <w:i/>
                <w:color w:val="595959" w:themeColor="text1" w:themeTint="A6"/>
              </w:rPr>
            </w:pPr>
            <w:hyperlink r:id="rId17" w:history="1">
              <w:r w:rsidR="003E2CB1" w:rsidRPr="00867E6B">
                <w:rPr>
                  <w:rStyle w:val="Hyperlink"/>
                  <w:i/>
                </w:rPr>
                <w:t>Recommendations for Reducing Airborne Infectious Aerosol Exposure</w:t>
              </w:r>
            </w:hyperlink>
            <w:r w:rsidR="003E2CB1">
              <w:rPr>
                <w:i/>
                <w:color w:val="595959" w:themeColor="text1" w:themeTint="A6"/>
              </w:rPr>
              <w:t xml:space="preserve"> (ASHRAE)</w:t>
            </w:r>
          </w:p>
          <w:p w14:paraId="6FE484B2" w14:textId="6C84A7BC" w:rsidR="005B3B03" w:rsidRPr="00845688" w:rsidRDefault="1831A004" w:rsidP="0053BAED">
            <w:pPr>
              <w:pStyle w:val="ListParagraph"/>
              <w:spacing w:after="120"/>
              <w:ind w:left="357" w:hanging="357"/>
              <w:rPr>
                <w:rFonts w:asciiTheme="minorHAnsi" w:eastAsiaTheme="minorEastAsia" w:hAnsiTheme="minorHAnsi"/>
                <w:i/>
                <w:iCs/>
                <w:color w:val="595959" w:themeColor="text1" w:themeTint="A6"/>
                <w:szCs w:val="20"/>
                <w:lang w:val="fr-CA"/>
              </w:rPr>
            </w:pPr>
            <w:r w:rsidRPr="00845688">
              <w:rPr>
                <w:rFonts w:asciiTheme="minorHAnsi" w:eastAsiaTheme="minorEastAsia" w:hAnsiTheme="minorHAnsi"/>
                <w:i/>
                <w:iCs/>
                <w:color w:val="595959" w:themeColor="text1" w:themeTint="A6"/>
                <w:szCs w:val="20"/>
                <w:lang w:val="fr-CA"/>
              </w:rPr>
              <w:t xml:space="preserve">Supprimez tout le texte en italique gris lorsque vous </w:t>
            </w:r>
            <w:r w:rsidR="00845688">
              <w:rPr>
                <w:rFonts w:asciiTheme="minorHAnsi" w:eastAsiaTheme="minorEastAsia" w:hAnsiTheme="minorHAnsi"/>
                <w:i/>
                <w:iCs/>
                <w:color w:val="595959" w:themeColor="text1" w:themeTint="A6"/>
                <w:szCs w:val="20"/>
                <w:lang w:val="fr-CA"/>
              </w:rPr>
              <w:t>aurez</w:t>
            </w:r>
            <w:r w:rsidRPr="00845688">
              <w:rPr>
                <w:rFonts w:asciiTheme="minorHAnsi" w:eastAsiaTheme="minorEastAsia" w:hAnsiTheme="minorHAnsi"/>
                <w:i/>
                <w:iCs/>
                <w:color w:val="595959" w:themeColor="text1" w:themeTint="A6"/>
                <w:szCs w:val="20"/>
                <w:lang w:val="fr-CA"/>
              </w:rPr>
              <w:t xml:space="preserve"> rempli toutes les sections pertinentes avec des informations spécifiques au bâtiment.</w:t>
            </w:r>
          </w:p>
          <w:p w14:paraId="63B807BE" w14:textId="358E6CDB" w:rsidR="005B3B03" w:rsidRPr="00845688" w:rsidRDefault="1831A004" w:rsidP="0053BAED">
            <w:pPr>
              <w:pStyle w:val="ListParagraph"/>
              <w:spacing w:after="120"/>
              <w:ind w:left="357" w:hanging="357"/>
              <w:rPr>
                <w:rFonts w:asciiTheme="minorHAnsi" w:eastAsiaTheme="minorEastAsia" w:hAnsiTheme="minorHAnsi"/>
                <w:i/>
                <w:iCs/>
                <w:color w:val="595959" w:themeColor="text1" w:themeTint="A6"/>
                <w:szCs w:val="20"/>
                <w:lang w:val="fr-CA"/>
              </w:rPr>
            </w:pPr>
            <w:r w:rsidRPr="00845688">
              <w:rPr>
                <w:rFonts w:asciiTheme="minorHAnsi" w:eastAsiaTheme="minorEastAsia" w:hAnsiTheme="minorHAnsi"/>
                <w:i/>
                <w:iCs/>
                <w:color w:val="595959" w:themeColor="text1" w:themeTint="A6"/>
                <w:szCs w:val="20"/>
                <w:lang w:val="fr-CA"/>
              </w:rPr>
              <w:t>Remplissez la liste de vérification ci-dessous pour confirmer que votre plan de communication sur la qualité de l’air intérieur et les dangers répond aux exigences de base.</w:t>
            </w:r>
          </w:p>
        </w:tc>
      </w:tr>
    </w:tbl>
    <w:p w14:paraId="65BC0EC2" w14:textId="3C01D406" w:rsidR="005B3B03" w:rsidRPr="00845688" w:rsidRDefault="005B3B03" w:rsidP="005B3B03">
      <w:pPr>
        <w:rPr>
          <w:i/>
          <w:color w:val="595959" w:themeColor="text1" w:themeTint="A6"/>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5B3B03" w:rsidRPr="007D4022" w14:paraId="50AD27F8" w14:textId="77777777" w:rsidTr="0053BAED">
        <w:trPr>
          <w:jc w:val="center"/>
        </w:trPr>
        <w:tc>
          <w:tcPr>
            <w:tcW w:w="9350" w:type="dxa"/>
            <w:shd w:val="clear" w:color="auto" w:fill="F2F2F2" w:themeFill="background1" w:themeFillShade="F2"/>
          </w:tcPr>
          <w:p w14:paraId="221BA8B0" w14:textId="26A4DC8B" w:rsidR="1831A004" w:rsidRPr="00845688" w:rsidRDefault="1831A004" w:rsidP="0053BAED">
            <w:pPr>
              <w:rPr>
                <w:rFonts w:eastAsia="Arial" w:cs="Arial"/>
                <w:i/>
                <w:iCs/>
                <w:sz w:val="36"/>
                <w:szCs w:val="36"/>
                <w:lang w:val="fr-CA"/>
              </w:rPr>
            </w:pPr>
            <w:r w:rsidRPr="00845688">
              <w:rPr>
                <w:rFonts w:eastAsia="Arial" w:cs="Arial"/>
                <w:i/>
                <w:iCs/>
                <w:sz w:val="36"/>
                <w:szCs w:val="36"/>
                <w:lang w:val="fr-CA"/>
              </w:rPr>
              <w:t>Liste de contrôle</w:t>
            </w:r>
          </w:p>
          <w:p w14:paraId="5E4F8BF6" w14:textId="6A494FF5" w:rsidR="1831A004" w:rsidRPr="00845688" w:rsidRDefault="1831A004" w:rsidP="0053BAED">
            <w:pPr>
              <w:rPr>
                <w:lang w:val="fr-CA"/>
              </w:rPr>
            </w:pPr>
            <w:r w:rsidRPr="00845688">
              <w:rPr>
                <w:rFonts w:asciiTheme="minorHAnsi" w:eastAsiaTheme="minorEastAsia" w:hAnsiTheme="minorHAnsi"/>
                <w:i/>
                <w:iCs/>
                <w:color w:val="595959" w:themeColor="text1" w:themeTint="A6"/>
                <w:szCs w:val="20"/>
                <w:lang w:val="fr-CA"/>
              </w:rPr>
              <w:t>Le Plan de communication sur la qualité de l’air intérieur et les dangers doit contenir les éléments suivants :</w:t>
            </w:r>
          </w:p>
          <w:p w14:paraId="3543A1DB" w14:textId="44A8B15F" w:rsidR="1831A004" w:rsidRPr="00845688" w:rsidRDefault="1831A004" w:rsidP="0053BAED">
            <w:pPr>
              <w:pStyle w:val="ListParagraph"/>
              <w:rPr>
                <w:rFonts w:asciiTheme="minorHAnsi" w:eastAsiaTheme="minorEastAsia" w:hAnsiTheme="minorHAnsi"/>
                <w:i/>
                <w:iCs/>
                <w:color w:val="595959" w:themeColor="text1" w:themeTint="A6"/>
                <w:szCs w:val="20"/>
                <w:lang w:val="fr-CA"/>
              </w:rPr>
            </w:pPr>
            <w:r w:rsidRPr="00845688">
              <w:rPr>
                <w:rFonts w:asciiTheme="minorHAnsi" w:eastAsiaTheme="minorEastAsia" w:hAnsiTheme="minorHAnsi"/>
                <w:i/>
                <w:iCs/>
                <w:color w:val="595959" w:themeColor="text1" w:themeTint="A6"/>
                <w:szCs w:val="20"/>
                <w:lang w:val="fr-CA"/>
              </w:rPr>
              <w:t>Les efforts de l’équipe de gestion de l’immeuble pour évaluer la qualité de l’air intérieur et les dangers.</w:t>
            </w:r>
          </w:p>
          <w:p w14:paraId="44331C74" w14:textId="0A90504B" w:rsidR="1831A004" w:rsidRPr="00845688" w:rsidRDefault="1831A004" w:rsidP="0053BAED">
            <w:pPr>
              <w:pStyle w:val="ListParagraph"/>
              <w:spacing w:before="240" w:after="240"/>
              <w:rPr>
                <w:rFonts w:asciiTheme="minorHAnsi" w:eastAsiaTheme="minorEastAsia" w:hAnsiTheme="minorHAnsi"/>
                <w:i/>
                <w:iCs/>
                <w:color w:val="595959" w:themeColor="text1" w:themeTint="A6"/>
                <w:szCs w:val="20"/>
                <w:lang w:val="fr-CA"/>
              </w:rPr>
            </w:pPr>
            <w:r w:rsidRPr="00845688">
              <w:rPr>
                <w:rFonts w:asciiTheme="minorHAnsi" w:eastAsiaTheme="minorEastAsia" w:hAnsiTheme="minorHAnsi"/>
                <w:i/>
                <w:iCs/>
                <w:color w:val="595959" w:themeColor="text1" w:themeTint="A6"/>
                <w:szCs w:val="20"/>
                <w:lang w:val="fr-CA"/>
              </w:rPr>
              <w:t>Copie du programme de gestion de la QAI (</w:t>
            </w:r>
            <w:r w:rsidR="007D4022">
              <w:rPr>
                <w:rFonts w:asciiTheme="minorHAnsi" w:eastAsiaTheme="minorEastAsia" w:hAnsiTheme="minorHAnsi"/>
                <w:i/>
                <w:iCs/>
                <w:color w:val="595959" w:themeColor="text1" w:themeTint="A6"/>
                <w:szCs w:val="20"/>
                <w:lang w:val="fr-CA"/>
              </w:rPr>
              <w:t>IAQMP</w:t>
            </w:r>
            <w:r w:rsidRPr="00845688">
              <w:rPr>
                <w:rFonts w:asciiTheme="minorHAnsi" w:eastAsiaTheme="minorEastAsia" w:hAnsiTheme="minorHAnsi"/>
                <w:i/>
                <w:iCs/>
                <w:color w:val="595959" w:themeColor="text1" w:themeTint="A6"/>
                <w:szCs w:val="20"/>
                <w:lang w:val="fr-CA"/>
              </w:rPr>
              <w:t>) du propriétaire ou des gestionnaires de l’immeuble et du plus récent rapport d’évaluation de la QAI (s’il y a lieu).</w:t>
            </w:r>
          </w:p>
          <w:p w14:paraId="78704D5D" w14:textId="01808AFA" w:rsidR="1831A004" w:rsidRPr="00845688" w:rsidRDefault="1831A004" w:rsidP="0053BAED">
            <w:pPr>
              <w:pStyle w:val="ListParagraph"/>
              <w:spacing w:before="240" w:after="240"/>
              <w:rPr>
                <w:rFonts w:asciiTheme="minorHAnsi" w:eastAsiaTheme="minorEastAsia" w:hAnsiTheme="minorHAnsi"/>
                <w:i/>
                <w:iCs/>
                <w:color w:val="595959" w:themeColor="text1" w:themeTint="A6"/>
                <w:szCs w:val="20"/>
                <w:lang w:val="fr-CA"/>
              </w:rPr>
            </w:pPr>
            <w:r w:rsidRPr="00845688">
              <w:rPr>
                <w:rFonts w:asciiTheme="minorHAnsi" w:eastAsiaTheme="minorEastAsia" w:hAnsiTheme="minorHAnsi"/>
                <w:i/>
                <w:iCs/>
                <w:color w:val="595959" w:themeColor="text1" w:themeTint="A6"/>
                <w:szCs w:val="20"/>
                <w:lang w:val="fr-CA"/>
              </w:rPr>
              <w:t>Objectifs de QAI suggérés pour les zones de locataires.</w:t>
            </w:r>
          </w:p>
          <w:p w14:paraId="2D89D004" w14:textId="38B6E06E" w:rsidR="1831A004" w:rsidRPr="00845688" w:rsidRDefault="1831A004" w:rsidP="0053BAED">
            <w:pPr>
              <w:pStyle w:val="ListParagraph"/>
              <w:rPr>
                <w:rFonts w:asciiTheme="minorHAnsi" w:eastAsiaTheme="minorEastAsia" w:hAnsiTheme="minorHAnsi"/>
                <w:i/>
                <w:iCs/>
                <w:color w:val="595959" w:themeColor="text1" w:themeTint="A6"/>
                <w:szCs w:val="20"/>
                <w:lang w:val="fr-CA"/>
              </w:rPr>
            </w:pPr>
            <w:r w:rsidRPr="00845688">
              <w:rPr>
                <w:rFonts w:asciiTheme="minorHAnsi" w:eastAsiaTheme="minorEastAsia" w:hAnsiTheme="minorHAnsi"/>
                <w:i/>
                <w:iCs/>
                <w:color w:val="595959" w:themeColor="text1" w:themeTint="A6"/>
                <w:szCs w:val="20"/>
                <w:lang w:val="fr-CA"/>
              </w:rPr>
              <w:t>Identification des systèmes de CVC touchés par les objectifs de QAI et qui sera responsable de l’entretien (locataire ou locateur)</w:t>
            </w:r>
          </w:p>
          <w:p w14:paraId="05FC4F9B" w14:textId="49E4362A" w:rsidR="34CD8924" w:rsidRPr="00845688" w:rsidRDefault="34CD8924" w:rsidP="0053BAED">
            <w:pPr>
              <w:pStyle w:val="ListParagraph"/>
              <w:rPr>
                <w:rFonts w:asciiTheme="minorHAnsi" w:eastAsiaTheme="minorEastAsia" w:hAnsiTheme="minorHAnsi"/>
                <w:i/>
                <w:iCs/>
                <w:color w:val="595959" w:themeColor="text1" w:themeTint="A6"/>
                <w:szCs w:val="20"/>
                <w:lang w:val="fr-CA"/>
              </w:rPr>
            </w:pPr>
            <w:r w:rsidRPr="00845688">
              <w:rPr>
                <w:rFonts w:asciiTheme="minorHAnsi" w:eastAsiaTheme="minorEastAsia" w:hAnsiTheme="minorHAnsi"/>
                <w:i/>
                <w:iCs/>
                <w:color w:val="595959" w:themeColor="text1" w:themeTint="A6"/>
                <w:szCs w:val="20"/>
                <w:lang w:val="fr-CA"/>
              </w:rPr>
              <w:t>Calendrier suggéré pour les tâches d’inspection et d’entretien préventif du CVC (peut chevaucher l’énergie et le carbone : E6.0 – Entretien préventif)</w:t>
            </w:r>
          </w:p>
          <w:p w14:paraId="1B9BC2BB" w14:textId="0A1A892F" w:rsidR="34CD8924" w:rsidRPr="00845688" w:rsidRDefault="34CD8924" w:rsidP="0053BAED">
            <w:pPr>
              <w:pStyle w:val="ListParagraph"/>
              <w:rPr>
                <w:rFonts w:asciiTheme="minorHAnsi" w:eastAsiaTheme="minorEastAsia" w:hAnsiTheme="minorHAnsi"/>
                <w:i/>
                <w:iCs/>
                <w:color w:val="595959" w:themeColor="text1" w:themeTint="A6"/>
                <w:szCs w:val="20"/>
                <w:lang w:val="fr-CA"/>
              </w:rPr>
            </w:pPr>
            <w:r w:rsidRPr="00845688">
              <w:rPr>
                <w:rFonts w:asciiTheme="minorHAnsi" w:eastAsiaTheme="minorEastAsia" w:hAnsiTheme="minorHAnsi"/>
                <w:i/>
                <w:iCs/>
                <w:color w:val="595959" w:themeColor="text1" w:themeTint="A6"/>
                <w:szCs w:val="20"/>
                <w:lang w:val="fr-CA"/>
              </w:rPr>
              <w:t>Lignes directrices pour les projets de rénovation et de construction afin de réduire les impacts sur la QAI</w:t>
            </w:r>
          </w:p>
          <w:p w14:paraId="319BAB9A" w14:textId="6F2749C9" w:rsidR="00B26CEE" w:rsidRPr="00845688" w:rsidRDefault="008E7C7E" w:rsidP="0053BAED">
            <w:pPr>
              <w:ind w:left="240" w:hanging="270"/>
              <w:rPr>
                <w:rFonts w:asciiTheme="minorHAnsi" w:eastAsiaTheme="minorEastAsia" w:hAnsiTheme="minorHAnsi"/>
                <w:i/>
                <w:iCs/>
                <w:color w:val="595959" w:themeColor="text1" w:themeTint="A6"/>
                <w:szCs w:val="20"/>
                <w:lang w:val="fr-CA"/>
              </w:rPr>
            </w:pPr>
            <w:sdt>
              <w:sdtPr>
                <w:rPr>
                  <w:color w:val="595959" w:themeColor="text1" w:themeTint="A6"/>
                  <w:lang w:val="fr-CA"/>
                </w:rPr>
                <w:id w:val="-1323509615"/>
                <w14:checkbox>
                  <w14:checked w14:val="0"/>
                  <w14:checkedState w14:val="2612" w14:font="MS Gothic"/>
                  <w14:uncheckedState w14:val="2610" w14:font="MS Gothic"/>
                </w14:checkbox>
              </w:sdtPr>
              <w:sdtEndPr/>
              <w:sdtContent>
                <w:r w:rsidR="00015FF6">
                  <w:rPr>
                    <w:rFonts w:ascii="MS Gothic" w:eastAsia="MS Gothic" w:hAnsi="MS Gothic" w:hint="eastAsia"/>
                    <w:color w:val="595959" w:themeColor="text1" w:themeTint="A6"/>
                    <w:lang w:val="fr-CA"/>
                  </w:rPr>
                  <w:t>☐</w:t>
                </w:r>
              </w:sdtContent>
            </w:sdt>
            <w:r w:rsidR="6645FDDB" w:rsidRPr="00845688">
              <w:rPr>
                <w:rFonts w:ascii="MS Gothic" w:eastAsia="MS Gothic" w:hAnsi="MS Gothic" w:cs="MS Gothic"/>
                <w:szCs w:val="20"/>
                <w:lang w:val="fr-CA"/>
              </w:rPr>
              <w:t>F</w:t>
            </w:r>
            <w:r w:rsidR="6645FDDB" w:rsidRPr="00845688">
              <w:rPr>
                <w:rFonts w:asciiTheme="minorHAnsi" w:eastAsiaTheme="minorEastAsia" w:hAnsiTheme="minorHAnsi"/>
                <w:i/>
                <w:iCs/>
                <w:color w:val="595959" w:themeColor="text1" w:themeTint="A6"/>
                <w:szCs w:val="20"/>
                <w:lang w:val="fr-CA"/>
              </w:rPr>
              <w:t>ournir des copies de la communication datée des 12 mois suivant la présentation finale qui montre que le contenu de la QAI et du plan de communication sur les dangers a été partagé avec :</w:t>
            </w:r>
          </w:p>
          <w:p w14:paraId="261913E0" w14:textId="4A7E15A2" w:rsidR="6645FDDB" w:rsidRPr="00845688" w:rsidRDefault="6645FDDB" w:rsidP="0053BAED">
            <w:pPr>
              <w:pStyle w:val="ListParagraph"/>
              <w:rPr>
                <w:rFonts w:asciiTheme="minorHAnsi" w:eastAsiaTheme="minorEastAsia" w:hAnsiTheme="minorHAnsi"/>
                <w:i/>
                <w:iCs/>
                <w:color w:val="595959" w:themeColor="text1" w:themeTint="A6"/>
                <w:szCs w:val="20"/>
                <w:lang w:val="fr-CA"/>
              </w:rPr>
            </w:pPr>
            <w:proofErr w:type="gramStart"/>
            <w:r w:rsidRPr="00845688">
              <w:rPr>
                <w:rFonts w:asciiTheme="minorHAnsi" w:eastAsiaTheme="minorEastAsia" w:hAnsiTheme="minorHAnsi"/>
                <w:i/>
                <w:iCs/>
                <w:color w:val="595959" w:themeColor="text1" w:themeTint="A6"/>
                <w:szCs w:val="20"/>
                <w:lang w:val="fr-CA"/>
              </w:rPr>
              <w:t>au</w:t>
            </w:r>
            <w:proofErr w:type="gramEnd"/>
            <w:r w:rsidRPr="00845688">
              <w:rPr>
                <w:rFonts w:asciiTheme="minorHAnsi" w:eastAsiaTheme="minorEastAsia" w:hAnsiTheme="minorHAnsi"/>
                <w:i/>
                <w:iCs/>
                <w:color w:val="595959" w:themeColor="text1" w:themeTint="A6"/>
                <w:szCs w:val="20"/>
                <w:lang w:val="fr-CA"/>
              </w:rPr>
              <w:t xml:space="preserve"> moins la moitié du nombre d’organisations de locataires occupant l’immeuble</w:t>
            </w:r>
          </w:p>
          <w:p w14:paraId="40741CFD" w14:textId="0B0FC763" w:rsidR="00B26CEE" w:rsidRDefault="43904648" w:rsidP="0053BAED">
            <w:pPr>
              <w:pStyle w:val="ListParagraph"/>
              <w:numPr>
                <w:ilvl w:val="0"/>
                <w:numId w:val="0"/>
              </w:numPr>
              <w:ind w:left="690"/>
              <w:rPr>
                <w:rFonts w:asciiTheme="minorHAnsi" w:eastAsiaTheme="minorEastAsia" w:hAnsiTheme="minorHAnsi"/>
                <w:i/>
                <w:iCs/>
                <w:color w:val="595959" w:themeColor="text1" w:themeTint="A6"/>
                <w:szCs w:val="20"/>
              </w:rPr>
            </w:pPr>
            <w:r w:rsidRPr="0053BAED">
              <w:rPr>
                <w:rFonts w:asciiTheme="minorHAnsi" w:eastAsiaTheme="minorEastAsia" w:hAnsiTheme="minorHAnsi"/>
                <w:i/>
                <w:iCs/>
                <w:color w:val="595959" w:themeColor="text1" w:themeTint="A6"/>
                <w:szCs w:val="20"/>
              </w:rPr>
              <w:t>O</w:t>
            </w:r>
            <w:r w:rsidR="038F0CBC" w:rsidRPr="0053BAED">
              <w:rPr>
                <w:rFonts w:asciiTheme="minorHAnsi" w:eastAsiaTheme="minorEastAsia" w:hAnsiTheme="minorHAnsi"/>
                <w:i/>
                <w:iCs/>
                <w:color w:val="595959" w:themeColor="text1" w:themeTint="A6"/>
                <w:szCs w:val="20"/>
              </w:rPr>
              <w:t>U</w:t>
            </w:r>
          </w:p>
          <w:p w14:paraId="1F1AFCF2" w14:textId="495F031C" w:rsidR="005B3B03" w:rsidRPr="00845688" w:rsidRDefault="038F0CBC" w:rsidP="0053BAED">
            <w:pPr>
              <w:pStyle w:val="ListParagraph"/>
              <w:rPr>
                <w:rFonts w:asciiTheme="minorHAnsi" w:eastAsiaTheme="minorEastAsia" w:hAnsiTheme="minorHAnsi"/>
                <w:i/>
                <w:iCs/>
                <w:color w:val="595959" w:themeColor="text1" w:themeTint="A6"/>
                <w:szCs w:val="20"/>
                <w:lang w:val="fr-CA"/>
              </w:rPr>
            </w:pPr>
            <w:proofErr w:type="gramStart"/>
            <w:r w:rsidRPr="00845688">
              <w:rPr>
                <w:rFonts w:asciiTheme="minorHAnsi" w:eastAsiaTheme="minorEastAsia" w:hAnsiTheme="minorHAnsi"/>
                <w:i/>
                <w:iCs/>
                <w:color w:val="595959" w:themeColor="text1" w:themeTint="A6"/>
                <w:szCs w:val="20"/>
                <w:lang w:val="fr-CA"/>
              </w:rPr>
              <w:t>à</w:t>
            </w:r>
            <w:proofErr w:type="gramEnd"/>
            <w:r w:rsidRPr="00845688">
              <w:rPr>
                <w:rFonts w:asciiTheme="minorHAnsi" w:eastAsiaTheme="minorEastAsia" w:hAnsiTheme="minorHAnsi"/>
                <w:i/>
                <w:iCs/>
                <w:color w:val="595959" w:themeColor="text1" w:themeTint="A6"/>
                <w:szCs w:val="20"/>
                <w:lang w:val="fr-CA"/>
              </w:rPr>
              <w:t xml:space="preserve"> un groupe qui loue au moins la moitié de la superficie totale de l’immeuble datée dans les 12 mois suivant la présentation finale</w:t>
            </w:r>
            <w:r w:rsidR="43904648" w:rsidRPr="00845688">
              <w:rPr>
                <w:rFonts w:asciiTheme="minorHAnsi" w:eastAsiaTheme="minorEastAsia" w:hAnsiTheme="minorHAnsi"/>
                <w:i/>
                <w:iCs/>
                <w:color w:val="595959" w:themeColor="text1" w:themeTint="A6"/>
                <w:szCs w:val="20"/>
                <w:lang w:val="fr-CA"/>
              </w:rPr>
              <w:t>.</w:t>
            </w:r>
          </w:p>
          <w:p w14:paraId="4E9F4F2C" w14:textId="4CB2F106" w:rsidR="0021676D" w:rsidRPr="00845688" w:rsidRDefault="0021676D" w:rsidP="0021676D">
            <w:pPr>
              <w:pStyle w:val="ListParagraph"/>
              <w:numPr>
                <w:ilvl w:val="0"/>
                <w:numId w:val="0"/>
              </w:numPr>
              <w:ind w:left="690"/>
              <w:rPr>
                <w:i/>
                <w:color w:val="595959" w:themeColor="text1" w:themeTint="A6"/>
                <w:szCs w:val="20"/>
                <w:lang w:val="fr-CA"/>
              </w:rPr>
            </w:pPr>
          </w:p>
        </w:tc>
      </w:tr>
    </w:tbl>
    <w:p w14:paraId="18F513D1" w14:textId="77777777" w:rsidR="0021676D" w:rsidRPr="00845688" w:rsidRDefault="0021676D">
      <w:pPr>
        <w:rPr>
          <w:b/>
          <w:sz w:val="36"/>
          <w:lang w:val="fr-CA"/>
        </w:rPr>
      </w:pPr>
      <w:r w:rsidRPr="00845688">
        <w:rPr>
          <w:b/>
          <w:bCs/>
          <w:sz w:val="36"/>
          <w:szCs w:val="36"/>
          <w:lang w:val="fr-CA"/>
        </w:rPr>
        <w:br w:type="page"/>
      </w:r>
    </w:p>
    <w:p w14:paraId="60E98117" w14:textId="24074AF8" w:rsidR="2FD476C9" w:rsidRPr="00845688" w:rsidRDefault="2FD476C9" w:rsidP="0053BAED">
      <w:pPr>
        <w:rPr>
          <w:rFonts w:eastAsia="Arial" w:cs="Arial"/>
          <w:b/>
          <w:bCs/>
          <w:sz w:val="36"/>
          <w:szCs w:val="36"/>
          <w:lang w:val="fr-CA"/>
        </w:rPr>
      </w:pPr>
      <w:r w:rsidRPr="00845688">
        <w:rPr>
          <w:rFonts w:eastAsia="Arial" w:cs="Arial"/>
          <w:b/>
          <w:bCs/>
          <w:sz w:val="36"/>
          <w:szCs w:val="36"/>
          <w:lang w:val="fr-CA"/>
        </w:rPr>
        <w:t xml:space="preserve">PLAN DE COMMUNICATION SUR LA QUALITÉ DE L’AIR INTÉRIEUR ET LES </w:t>
      </w:r>
      <w:r w:rsidR="007D4022">
        <w:rPr>
          <w:rFonts w:eastAsia="Arial" w:cs="Arial"/>
          <w:b/>
          <w:bCs/>
          <w:sz w:val="36"/>
          <w:szCs w:val="36"/>
          <w:lang w:val="fr-CA"/>
        </w:rPr>
        <w:t>RISQUES</w:t>
      </w:r>
    </w:p>
    <w:p w14:paraId="756728C7" w14:textId="77777777" w:rsidR="00F50A2E" w:rsidRPr="00845688" w:rsidRDefault="00F50A2E" w:rsidP="0004091D">
      <w:pPr>
        <w:rPr>
          <w:color w:val="0070C0"/>
          <w:lang w:val="fr-CA"/>
        </w:rPr>
      </w:pPr>
    </w:p>
    <w:p w14:paraId="29EF601C" w14:textId="56CEC0B3" w:rsidR="00FF4A3B" w:rsidRPr="00845688" w:rsidRDefault="2FD476C9" w:rsidP="0053BAED">
      <w:pPr>
        <w:spacing w:before="240" w:after="240"/>
        <w:rPr>
          <w:rFonts w:eastAsia="Arial" w:cs="Arial"/>
          <w:color w:val="0070C0"/>
          <w:szCs w:val="20"/>
          <w:lang w:val="fr-CA"/>
        </w:rPr>
      </w:pPr>
      <w:r w:rsidRPr="00845688">
        <w:rPr>
          <w:rFonts w:eastAsia="Arial" w:cs="Arial"/>
          <w:color w:val="0070C0"/>
          <w:szCs w:val="20"/>
          <w:lang w:val="fr-CA"/>
        </w:rPr>
        <w:t>[Insérer le nom et / ou l’adresse du bâtiment]</w:t>
      </w:r>
    </w:p>
    <w:p w14:paraId="28AB0DB0" w14:textId="11673121" w:rsidR="00FF4A3B" w:rsidRPr="00845688" w:rsidRDefault="2FD476C9" w:rsidP="0053BAED">
      <w:pPr>
        <w:spacing w:before="240" w:after="240"/>
        <w:rPr>
          <w:rFonts w:eastAsia="Arial" w:cs="Arial"/>
          <w:color w:val="0070C0"/>
          <w:szCs w:val="20"/>
          <w:lang w:val="fr-CA"/>
        </w:rPr>
      </w:pPr>
      <w:r w:rsidRPr="00845688">
        <w:rPr>
          <w:rFonts w:eastAsia="Arial" w:cs="Arial"/>
          <w:color w:val="0070C0"/>
          <w:szCs w:val="20"/>
          <w:lang w:val="fr-CA"/>
        </w:rPr>
        <w:t>[Insérer le nom de l’organisation]</w:t>
      </w:r>
    </w:p>
    <w:p w14:paraId="523FBBF0" w14:textId="75F14A8D" w:rsidR="00FF4A3B" w:rsidRPr="00845688" w:rsidRDefault="2FD476C9" w:rsidP="0053BAED">
      <w:pPr>
        <w:spacing w:before="240" w:after="240"/>
        <w:rPr>
          <w:rFonts w:eastAsia="Arial" w:cs="Arial"/>
          <w:color w:val="0070C0"/>
          <w:szCs w:val="20"/>
          <w:lang w:val="fr-CA"/>
        </w:rPr>
      </w:pPr>
      <w:r w:rsidRPr="00845688">
        <w:rPr>
          <w:rFonts w:eastAsia="Arial" w:cs="Arial"/>
          <w:color w:val="0070C0"/>
          <w:szCs w:val="20"/>
          <w:lang w:val="fr-CA"/>
        </w:rPr>
        <w:t>[Insérer la description de l’immeuble – nombre d’étages, de locataires, de places de stationnement (souterraines ou de surface) et d’autres caractéristiques distinctives]</w:t>
      </w:r>
    </w:p>
    <w:p w14:paraId="50F9D6EA" w14:textId="6E08A594" w:rsidR="00FF4A3B" w:rsidRPr="00845688" w:rsidRDefault="2FD476C9" w:rsidP="0053BAED">
      <w:pPr>
        <w:rPr>
          <w:color w:val="0070C0"/>
          <w:lang w:val="fr-CA"/>
        </w:rPr>
      </w:pPr>
      <w:r w:rsidRPr="00845688">
        <w:rPr>
          <w:rFonts w:eastAsia="Arial" w:cs="Arial"/>
          <w:color w:val="0070C0"/>
          <w:szCs w:val="20"/>
          <w:lang w:val="fr-CA"/>
        </w:rPr>
        <w:t>[Insérer la date à laquelle le plan a été créé / la date la plus récente à laquelle il a été examiné]</w:t>
      </w:r>
    </w:p>
    <w:p w14:paraId="01E8D3E6" w14:textId="3AACC900" w:rsidR="00DE51CB" w:rsidRPr="00A64312" w:rsidRDefault="002628C0" w:rsidP="00A64312">
      <w:pPr>
        <w:pStyle w:val="Heading1"/>
      </w:pPr>
      <w:r>
        <w:t>Introduction</w:t>
      </w:r>
      <w:bookmarkEnd w:id="0"/>
      <w:r w:rsidR="00711999">
        <w:t xml:space="preserve"> </w:t>
      </w:r>
      <w:r w:rsidR="58FA40C1">
        <w:t xml:space="preserve">et </w:t>
      </w:r>
      <w:proofErr w:type="spellStart"/>
      <w:r w:rsidR="58FA40C1">
        <w:t>objectif</w:t>
      </w:r>
      <w:proofErr w:type="spellEnd"/>
    </w:p>
    <w:p w14:paraId="0F1CDCAB" w14:textId="08F6616B" w:rsidR="58FA40C1" w:rsidRPr="00845688" w:rsidRDefault="58FA40C1" w:rsidP="0053BAED">
      <w:pPr>
        <w:spacing w:before="240" w:after="240"/>
        <w:rPr>
          <w:lang w:val="fr-CA"/>
        </w:rPr>
      </w:pPr>
      <w:r w:rsidRPr="00845688">
        <w:rPr>
          <w:rFonts w:eastAsia="Arial" w:cs="Arial"/>
          <w:szCs w:val="20"/>
          <w:lang w:val="fr-CA"/>
        </w:rPr>
        <w:t>La qualité de l’air intérieur (QAI) est atteinte grâce à la sélection d’objectifs de qualité de l’air appropriés et réalisables, à une surveillance et à des tests réguliers pour vérifier le rendement et l’hygiène du CVC, à des procédures efficientes et efficaces pour répondre aux préoccupations des occupants en matière de QAI et à la formation de tout le personnel de gestion et d’entretien des biens.</w:t>
      </w:r>
    </w:p>
    <w:p w14:paraId="5DA57F67" w14:textId="1E69A580" w:rsidR="58FA40C1" w:rsidRPr="00845688" w:rsidRDefault="58FA40C1" w:rsidP="0053BAED">
      <w:pPr>
        <w:spacing w:before="240" w:after="240"/>
        <w:rPr>
          <w:lang w:val="fr-CA"/>
        </w:rPr>
      </w:pPr>
      <w:r w:rsidRPr="00845688">
        <w:rPr>
          <w:rFonts w:eastAsia="Arial" w:cs="Arial"/>
          <w:szCs w:val="20"/>
          <w:lang w:val="fr-CA"/>
        </w:rPr>
        <w:t>La sensibilisation et l’engagement accrus des locataires et des occupants de l’immeuble à l’échelle des pratiques environnementales et durables peuvent avoir une incidence positive ou négative importante sur le rendement de l’immeuble.</w:t>
      </w:r>
    </w:p>
    <w:p w14:paraId="47AC8F78" w14:textId="0F7163BC" w:rsidR="58FA40C1" w:rsidRPr="00845688" w:rsidRDefault="58FA40C1" w:rsidP="0053BAED">
      <w:pPr>
        <w:rPr>
          <w:lang w:val="fr-CA"/>
        </w:rPr>
      </w:pPr>
      <w:r w:rsidRPr="00845688">
        <w:rPr>
          <w:lang w:val="fr-CA"/>
        </w:rPr>
        <w:t>L’amélioration de la performance environnementale de l’immeuble peut entraîner de nombreux résultats positifs pour la direction de l’immeuble, le personnel et les locataires, y compris, mais sans s’y limiter, la réduction des coûts d’exploitation, la réduction des factures de services publics, l’amélioration de la qualité de l’air intérieur, l’amélioration des relations entre la direction et les locataires, etc.</w:t>
      </w:r>
    </w:p>
    <w:p w14:paraId="65D2C164" w14:textId="4B7C2A56" w:rsidR="00023C6E" w:rsidRPr="00845688" w:rsidRDefault="00023C6E" w:rsidP="004A3FFB">
      <w:pPr>
        <w:rPr>
          <w:lang w:val="fr-CA"/>
        </w:rPr>
      </w:pPr>
    </w:p>
    <w:p w14:paraId="5F044217" w14:textId="64D33DA0" w:rsidR="00D901E8" w:rsidRPr="00711999" w:rsidRDefault="00D901E8" w:rsidP="00A64312">
      <w:pPr>
        <w:pStyle w:val="Heading1"/>
      </w:pPr>
      <w:proofErr w:type="spellStart"/>
      <w:r>
        <w:t>Responsibil</w:t>
      </w:r>
      <w:r w:rsidR="39CEC874">
        <w:t>ités</w:t>
      </w:r>
      <w:proofErr w:type="spellEnd"/>
    </w:p>
    <w:p w14:paraId="41685661" w14:textId="5F1F7DB3" w:rsidR="00D901E8" w:rsidRPr="00845688" w:rsidRDefault="39CEC874" w:rsidP="020139C8">
      <w:pPr>
        <w:ind w:left="360"/>
        <w:rPr>
          <w:rFonts w:eastAsia="Arial" w:cs="Arial"/>
        </w:rPr>
      </w:pPr>
      <w:r w:rsidRPr="020139C8">
        <w:rPr>
          <w:rFonts w:eastAsia="Arial" w:cs="Arial"/>
          <w:color w:val="0070C0"/>
        </w:rPr>
        <w:t>[</w:t>
      </w:r>
      <w:proofErr w:type="spellStart"/>
      <w:r w:rsidRPr="020139C8">
        <w:rPr>
          <w:rFonts w:eastAsia="Arial" w:cs="Arial"/>
          <w:color w:val="0070C0"/>
        </w:rPr>
        <w:t>Insérer</w:t>
      </w:r>
      <w:proofErr w:type="spellEnd"/>
      <w:r w:rsidRPr="020139C8">
        <w:rPr>
          <w:rFonts w:eastAsia="Arial" w:cs="Arial"/>
          <w:color w:val="0070C0"/>
        </w:rPr>
        <w:t xml:space="preserve"> le nom],</w:t>
      </w:r>
      <w:r w:rsidRPr="020139C8">
        <w:rPr>
          <w:rFonts w:eastAsia="Arial" w:cs="Arial"/>
        </w:rPr>
        <w:t xml:space="preserve"> </w:t>
      </w:r>
      <w:proofErr w:type="spellStart"/>
      <w:r w:rsidRPr="020139C8">
        <w:rPr>
          <w:rFonts w:eastAsia="Arial" w:cs="Arial"/>
        </w:rPr>
        <w:t>gestionnaire</w:t>
      </w:r>
      <w:proofErr w:type="spellEnd"/>
      <w:r w:rsidRPr="020139C8">
        <w:rPr>
          <w:rFonts w:eastAsia="Arial" w:cs="Arial"/>
        </w:rPr>
        <w:t xml:space="preserve"> </w:t>
      </w:r>
      <w:proofErr w:type="spellStart"/>
      <w:r w:rsidRPr="020139C8">
        <w:rPr>
          <w:rFonts w:eastAsia="Arial" w:cs="Arial"/>
        </w:rPr>
        <w:t>immobilier</w:t>
      </w:r>
      <w:proofErr w:type="spellEnd"/>
      <w:r w:rsidRPr="020139C8">
        <w:rPr>
          <w:rFonts w:eastAsia="Arial" w:cs="Arial"/>
        </w:rPr>
        <w:t xml:space="preserve"> </w:t>
      </w:r>
      <w:r w:rsidRPr="020139C8">
        <w:rPr>
          <w:rFonts w:eastAsia="Arial" w:cs="Arial"/>
          <w:color w:val="0070C0"/>
        </w:rPr>
        <w:t>([</w:t>
      </w:r>
      <w:proofErr w:type="spellStart"/>
      <w:r w:rsidRPr="020139C8">
        <w:rPr>
          <w:rFonts w:eastAsia="Arial" w:cs="Arial"/>
          <w:color w:val="0070C0"/>
        </w:rPr>
        <w:t>Insérer</w:t>
      </w:r>
      <w:proofErr w:type="spellEnd"/>
      <w:r w:rsidRPr="020139C8">
        <w:rPr>
          <w:rFonts w:eastAsia="Arial" w:cs="Arial"/>
          <w:color w:val="0070C0"/>
        </w:rPr>
        <w:t xml:space="preserve"> le nom de </w:t>
      </w:r>
      <w:proofErr w:type="spellStart"/>
      <w:r w:rsidRPr="020139C8">
        <w:rPr>
          <w:rFonts w:eastAsia="Arial" w:cs="Arial"/>
          <w:color w:val="0070C0"/>
        </w:rPr>
        <w:t>l’organisation</w:t>
      </w:r>
      <w:proofErr w:type="spellEnd"/>
      <w:proofErr w:type="gramStart"/>
      <w:r w:rsidRPr="020139C8">
        <w:rPr>
          <w:rFonts w:eastAsia="Arial" w:cs="Arial"/>
          <w:color w:val="0070C0"/>
        </w:rPr>
        <w:t xml:space="preserve">] </w:t>
      </w:r>
      <w:r w:rsidRPr="020139C8">
        <w:rPr>
          <w:rFonts w:eastAsia="Arial" w:cs="Arial"/>
        </w:rPr>
        <w:t>)</w:t>
      </w:r>
      <w:proofErr w:type="gramEnd"/>
      <w:r w:rsidRPr="020139C8">
        <w:rPr>
          <w:rFonts w:eastAsia="Arial" w:cs="Arial"/>
        </w:rPr>
        <w:t xml:space="preserve"> de </w:t>
      </w:r>
      <w:r w:rsidRPr="020139C8">
        <w:rPr>
          <w:rFonts w:eastAsia="Arial" w:cs="Arial"/>
          <w:color w:val="0070C0"/>
        </w:rPr>
        <w:t>[</w:t>
      </w:r>
      <w:proofErr w:type="spellStart"/>
      <w:r w:rsidRPr="020139C8">
        <w:rPr>
          <w:rFonts w:eastAsia="Arial" w:cs="Arial"/>
          <w:color w:val="0070C0"/>
        </w:rPr>
        <w:t>Insérer</w:t>
      </w:r>
      <w:proofErr w:type="spellEnd"/>
      <w:r w:rsidRPr="020139C8">
        <w:rPr>
          <w:rFonts w:eastAsia="Arial" w:cs="Arial"/>
          <w:color w:val="0070C0"/>
        </w:rPr>
        <w:t xml:space="preserve"> le nom du </w:t>
      </w:r>
      <w:proofErr w:type="spellStart"/>
      <w:r w:rsidRPr="020139C8">
        <w:rPr>
          <w:rFonts w:eastAsia="Arial" w:cs="Arial"/>
          <w:color w:val="0070C0"/>
        </w:rPr>
        <w:t>bâtiment</w:t>
      </w:r>
      <w:proofErr w:type="spellEnd"/>
      <w:r w:rsidRPr="020139C8">
        <w:rPr>
          <w:rFonts w:eastAsia="Arial" w:cs="Arial"/>
          <w:color w:val="0070C0"/>
        </w:rPr>
        <w:t>]</w:t>
      </w:r>
      <w:r w:rsidRPr="020139C8">
        <w:rPr>
          <w:rFonts w:eastAsia="Arial" w:cs="Arial"/>
        </w:rPr>
        <w:t xml:space="preserve">, </w:t>
      </w:r>
      <w:proofErr w:type="spellStart"/>
      <w:r w:rsidRPr="020139C8">
        <w:rPr>
          <w:rFonts w:eastAsia="Arial" w:cs="Arial"/>
        </w:rPr>
        <w:t>est</w:t>
      </w:r>
      <w:proofErr w:type="spellEnd"/>
      <w:r w:rsidRPr="020139C8">
        <w:rPr>
          <w:rFonts w:eastAsia="Arial" w:cs="Arial"/>
        </w:rPr>
        <w:t xml:space="preserve"> </w:t>
      </w:r>
      <w:proofErr w:type="spellStart"/>
      <w:r w:rsidRPr="020139C8">
        <w:rPr>
          <w:rFonts w:eastAsia="Arial" w:cs="Arial"/>
        </w:rPr>
        <w:t>responsable</w:t>
      </w:r>
      <w:proofErr w:type="spellEnd"/>
      <w:r w:rsidRPr="020139C8">
        <w:rPr>
          <w:rFonts w:eastAsia="Arial" w:cs="Arial"/>
        </w:rPr>
        <w:t xml:space="preserve"> de </w:t>
      </w:r>
      <w:proofErr w:type="spellStart"/>
      <w:r w:rsidRPr="020139C8">
        <w:rPr>
          <w:rFonts w:eastAsia="Arial" w:cs="Arial"/>
        </w:rPr>
        <w:t>ce</w:t>
      </w:r>
      <w:proofErr w:type="spellEnd"/>
      <w:r w:rsidRPr="020139C8">
        <w:rPr>
          <w:rFonts w:eastAsia="Arial" w:cs="Arial"/>
        </w:rPr>
        <w:t xml:space="preserve"> qui suit :</w:t>
      </w:r>
    </w:p>
    <w:p w14:paraId="58F77FC6" w14:textId="0488A856" w:rsidR="39CEC874" w:rsidRPr="00845688" w:rsidRDefault="39CEC874" w:rsidP="0053BAED">
      <w:pPr>
        <w:pStyle w:val="ListParagraph"/>
        <w:rPr>
          <w:lang w:val="fr-CA"/>
        </w:rPr>
      </w:pPr>
      <w:r w:rsidRPr="00845688">
        <w:rPr>
          <w:lang w:val="fr-CA"/>
        </w:rPr>
        <w:t>Distribuer du matériel de communication pour éduquer les locataires sur les avantages de gérer efficacement la qualité de l’air intérieur dans leur espace.</w:t>
      </w:r>
    </w:p>
    <w:p w14:paraId="644FB937" w14:textId="63E7E413" w:rsidR="39CEC874" w:rsidRPr="00845688" w:rsidRDefault="39CEC874" w:rsidP="0053BAED">
      <w:pPr>
        <w:pStyle w:val="ListParagraph"/>
        <w:spacing w:before="240" w:after="240"/>
        <w:rPr>
          <w:lang w:val="fr-CA"/>
        </w:rPr>
      </w:pPr>
      <w:r w:rsidRPr="00845688">
        <w:rPr>
          <w:lang w:val="fr-CA"/>
        </w:rPr>
        <w:t>Partager de l’information liée au programme de gestion de la qualité de l’air intérieur pour démontrer comment le locateur maintient une bonne qualité de l’air intérieur, le cas échéant.</w:t>
      </w:r>
    </w:p>
    <w:p w14:paraId="075B9397" w14:textId="5DEBFFCC" w:rsidR="39CEC874" w:rsidRPr="00845688" w:rsidRDefault="39CEC874" w:rsidP="0053BAED">
      <w:pPr>
        <w:pStyle w:val="ListParagraph"/>
        <w:spacing w:before="240" w:after="240"/>
        <w:rPr>
          <w:lang w:val="fr-CA"/>
        </w:rPr>
      </w:pPr>
      <w:r w:rsidRPr="00845688">
        <w:rPr>
          <w:lang w:val="fr-CA"/>
        </w:rPr>
        <w:t xml:space="preserve">Organisez </w:t>
      </w:r>
      <w:r w:rsidRPr="00845688">
        <w:rPr>
          <w:color w:val="0070C0"/>
          <w:lang w:val="fr-CA"/>
        </w:rPr>
        <w:t>[insérer la fréquence, suggérez chaque année]</w:t>
      </w:r>
      <w:r w:rsidRPr="00845688">
        <w:rPr>
          <w:lang w:val="fr-CA"/>
        </w:rPr>
        <w:t xml:space="preserve"> des réunions de l’équipe de gestion des locataires pour faire progresser la sensibilisation et l’engagement des occupants en ce qui concerne la qualité de l’air intérieur.</w:t>
      </w:r>
    </w:p>
    <w:p w14:paraId="4217A46B" w14:textId="42404379" w:rsidR="39CEC874" w:rsidRPr="00845688" w:rsidRDefault="39CEC874" w:rsidP="0053BAED">
      <w:pPr>
        <w:pStyle w:val="ListParagraph"/>
        <w:rPr>
          <w:lang w:val="fr-CA"/>
        </w:rPr>
      </w:pPr>
      <w:r w:rsidRPr="00845688">
        <w:rPr>
          <w:lang w:val="fr-CA"/>
        </w:rPr>
        <w:t xml:space="preserve">Communiquez avec chaque représentant du locataire </w:t>
      </w:r>
      <w:r w:rsidRPr="00845688">
        <w:rPr>
          <w:color w:val="0070C0"/>
          <w:lang w:val="fr-CA"/>
        </w:rPr>
        <w:t xml:space="preserve">[insérer la fréquence, suggérer au moins une fois en conjonction avec les tests de qualité de l’air requis ou chaque année lorsque les tests sont effectués plus d’une fois / an] </w:t>
      </w:r>
      <w:r w:rsidRPr="00845688">
        <w:rPr>
          <w:lang w:val="fr-CA"/>
        </w:rPr>
        <w:t>pour communiquer les résultats de la plus récente évaluation de la qualité de l’air intérieur.</w:t>
      </w:r>
      <w:bookmarkStart w:id="1" w:name="_Hlk40703397"/>
    </w:p>
    <w:p w14:paraId="2A8D4118" w14:textId="03CD74A6" w:rsidR="00FDBBF6" w:rsidRPr="00845688" w:rsidRDefault="00FDBBF6" w:rsidP="0053BAED">
      <w:pPr>
        <w:ind w:left="360"/>
        <w:rPr>
          <w:lang w:val="fr-CA"/>
        </w:rPr>
      </w:pPr>
      <w:r w:rsidRPr="00845688">
        <w:rPr>
          <w:rFonts w:eastAsia="Arial" w:cs="Arial"/>
          <w:szCs w:val="20"/>
          <w:lang w:val="fr-CA"/>
        </w:rPr>
        <w:t>Les locataires sont responsables de ce qui suit :</w:t>
      </w:r>
    </w:p>
    <w:p w14:paraId="6591CB8F" w14:textId="6700956E" w:rsidR="00FDBBF6" w:rsidRPr="00845688" w:rsidRDefault="00FDBBF6" w:rsidP="0053BAED">
      <w:pPr>
        <w:pStyle w:val="ListParagraph"/>
        <w:rPr>
          <w:lang w:val="fr-CA"/>
        </w:rPr>
      </w:pPr>
      <w:r w:rsidRPr="00845688">
        <w:rPr>
          <w:lang w:val="fr-CA"/>
        </w:rPr>
        <w:t>Assister à des réunions prévues avec le locateur pour examiner l’information sur la qualité de l’air intérieur.</w:t>
      </w:r>
    </w:p>
    <w:p w14:paraId="2C3DBC26" w14:textId="64197F52" w:rsidR="00FDBBF6" w:rsidRPr="00845688" w:rsidRDefault="00FDBBF6" w:rsidP="0053BAED">
      <w:pPr>
        <w:pStyle w:val="ListParagraph"/>
        <w:rPr>
          <w:lang w:val="fr-CA"/>
        </w:rPr>
      </w:pPr>
      <w:r w:rsidRPr="00845688">
        <w:rPr>
          <w:lang w:val="fr-CA"/>
        </w:rPr>
        <w:t>Respecter les obligations des locataires convenues dans le cadre du programme de gestion de la qualité de l’air intérieur.</w:t>
      </w:r>
    </w:p>
    <w:p w14:paraId="3867E2B4" w14:textId="533C5D9F" w:rsidR="0043215A" w:rsidRPr="00845688" w:rsidRDefault="00683DD8" w:rsidP="00683DD8">
      <w:pPr>
        <w:rPr>
          <w:lang w:val="fr-CA"/>
        </w:rPr>
      </w:pPr>
      <w:r w:rsidRPr="00845688">
        <w:rPr>
          <w:lang w:val="fr-CA"/>
        </w:rPr>
        <w:br w:type="page"/>
      </w:r>
    </w:p>
    <w:p w14:paraId="4A61517E" w14:textId="0381D673" w:rsidR="411473C9" w:rsidRDefault="00845688" w:rsidP="0053BAED">
      <w:pPr>
        <w:pStyle w:val="Heading1"/>
        <w:spacing w:line="259" w:lineRule="auto"/>
      </w:pPr>
      <w:r>
        <w:t>Port</w:t>
      </w:r>
      <w:proofErr w:type="spellStart"/>
      <w:r>
        <w:rPr>
          <w:lang w:val="fr-CA"/>
        </w:rPr>
        <w:t>ée</w:t>
      </w:r>
      <w:proofErr w:type="spellEnd"/>
      <w:r>
        <w:rPr>
          <w:lang w:val="fr-CA"/>
        </w:rPr>
        <w:t xml:space="preserve"> </w:t>
      </w:r>
      <w:r w:rsidR="411473C9">
        <w:t>de</w:t>
      </w:r>
      <w:r>
        <w:t xml:space="preserve"> la</w:t>
      </w:r>
      <w:r w:rsidR="411473C9">
        <w:t xml:space="preserve"> communication</w:t>
      </w:r>
    </w:p>
    <w:p w14:paraId="43ADC3FF" w14:textId="50F04738" w:rsidR="00082E1C" w:rsidRDefault="00845688" w:rsidP="0053BAED">
      <w:pPr>
        <w:spacing w:after="0"/>
        <w:ind w:left="539"/>
        <w:rPr>
          <w:rFonts w:eastAsia="Arial" w:cs="Arial"/>
          <w:noProof/>
          <w:color w:val="0070C0"/>
          <w:szCs w:val="20"/>
        </w:rPr>
      </w:pPr>
      <w:r>
        <w:rPr>
          <w:noProof/>
          <w:color w:val="0070C0"/>
          <w14:ligatures w14:val="standardContextual"/>
        </w:rPr>
        <mc:AlternateContent>
          <mc:Choice Requires="wps">
            <w:drawing>
              <wp:anchor distT="0" distB="0" distL="114300" distR="114300" simplePos="0" relativeHeight="251658240" behindDoc="0" locked="0" layoutInCell="1" allowOverlap="1" wp14:anchorId="19D201BF" wp14:editId="2CE905E3">
                <wp:simplePos x="0" y="0"/>
                <wp:positionH relativeFrom="margin">
                  <wp:align>right</wp:align>
                </wp:positionH>
                <wp:positionV relativeFrom="paragraph">
                  <wp:posOffset>307975</wp:posOffset>
                </wp:positionV>
                <wp:extent cx="6852285" cy="2155825"/>
                <wp:effectExtent l="0" t="0" r="5715" b="0"/>
                <wp:wrapTopAndBottom/>
                <wp:docPr id="1731342841" name="Text Box 1"/>
                <wp:cNvGraphicFramePr/>
                <a:graphic xmlns:a="http://schemas.openxmlformats.org/drawingml/2006/main">
                  <a:graphicData uri="http://schemas.microsoft.com/office/word/2010/wordprocessingShape">
                    <wps:wsp>
                      <wps:cNvSpPr txBox="1"/>
                      <wps:spPr>
                        <a:xfrm>
                          <a:off x="0" y="0"/>
                          <a:ext cx="6852285" cy="2155825"/>
                        </a:xfrm>
                        <a:prstGeom prst="rect">
                          <a:avLst/>
                        </a:prstGeom>
                        <a:solidFill>
                          <a:schemeClr val="bg1">
                            <a:lumMod val="95000"/>
                          </a:schemeClr>
                        </a:solidFill>
                        <a:ln w="6350">
                          <a:noFill/>
                        </a:ln>
                      </wps:spPr>
                      <wps:txbx>
                        <w:txbxContent>
                          <w:p w14:paraId="66F260C0" w14:textId="3F123857" w:rsidR="00845688" w:rsidRPr="00845688" w:rsidRDefault="00845688">
                            <w:pPr>
                              <w:rPr>
                                <w:i/>
                                <w:color w:val="595959"/>
                                <w:szCs w:val="20"/>
                                <w:lang w:val="fr-CA"/>
                              </w:rPr>
                            </w:pPr>
                            <w:r w:rsidRPr="00845688">
                              <w:rPr>
                                <w:i/>
                                <w:color w:val="595959"/>
                                <w:szCs w:val="20"/>
                                <w:lang w:val="fr-CA"/>
                              </w:rPr>
                              <w:t xml:space="preserve">Le plan de communication </w:t>
                            </w:r>
                            <w:r w:rsidR="007D4022">
                              <w:rPr>
                                <w:i/>
                                <w:color w:val="595959"/>
                                <w:szCs w:val="20"/>
                                <w:lang w:val="fr-CA"/>
                              </w:rPr>
                              <w:t xml:space="preserve">en </w:t>
                            </w:r>
                            <w:r w:rsidRPr="00845688">
                              <w:rPr>
                                <w:i/>
                                <w:color w:val="595959"/>
                                <w:szCs w:val="20"/>
                                <w:lang w:val="fr-CA"/>
                              </w:rPr>
                              <w:t xml:space="preserve">QAI et </w:t>
                            </w:r>
                            <w:r w:rsidR="007D4022">
                              <w:rPr>
                                <w:i/>
                                <w:color w:val="595959"/>
                                <w:szCs w:val="20"/>
                                <w:lang w:val="fr-CA"/>
                              </w:rPr>
                              <w:t>risques</w:t>
                            </w:r>
                            <w:r w:rsidRPr="00845688">
                              <w:rPr>
                                <w:i/>
                                <w:color w:val="595959"/>
                                <w:szCs w:val="20"/>
                                <w:lang w:val="fr-CA"/>
                              </w:rPr>
                              <w:t xml:space="preserve"> doit être communiqué à l'un ou l'autre des organismes suivants :</w:t>
                            </w:r>
                          </w:p>
                          <w:p w14:paraId="57472790" w14:textId="77777777" w:rsidR="00845688" w:rsidRPr="00845688" w:rsidRDefault="00845688" w:rsidP="00845688">
                            <w:pPr>
                              <w:pStyle w:val="ListParagraph"/>
                              <w:numPr>
                                <w:ilvl w:val="0"/>
                                <w:numId w:val="42"/>
                              </w:numPr>
                              <w:tabs>
                                <w:tab w:val="num" w:pos="720"/>
                              </w:tabs>
                              <w:rPr>
                                <w:i/>
                                <w:color w:val="595959"/>
                                <w:szCs w:val="20"/>
                                <w:lang w:val="fr-CA"/>
                              </w:rPr>
                            </w:pPr>
                            <w:r w:rsidRPr="00845688">
                              <w:rPr>
                                <w:i/>
                                <w:color w:val="595959"/>
                                <w:szCs w:val="20"/>
                                <w:lang w:val="fr-CA"/>
                              </w:rPr>
                              <w:t>au moins la moitié du nombre d'organismes de locataires occupant l'immeuble ;</w:t>
                            </w:r>
                          </w:p>
                          <w:p w14:paraId="5FC59B8C" w14:textId="77777777" w:rsidR="00845688" w:rsidRPr="00845688" w:rsidRDefault="00845688" w:rsidP="00845688">
                            <w:pPr>
                              <w:pStyle w:val="ListParagraph"/>
                              <w:numPr>
                                <w:ilvl w:val="0"/>
                                <w:numId w:val="0"/>
                              </w:numPr>
                              <w:ind w:left="1440"/>
                              <w:rPr>
                                <w:i/>
                                <w:color w:val="595959"/>
                                <w:szCs w:val="20"/>
                                <w:lang w:val="fr-CA"/>
                              </w:rPr>
                            </w:pPr>
                            <w:r w:rsidRPr="00845688">
                              <w:rPr>
                                <w:i/>
                                <w:color w:val="595959"/>
                                <w:szCs w:val="20"/>
                                <w:lang w:val="fr-CA"/>
                              </w:rPr>
                              <w:t>OU</w:t>
                            </w:r>
                          </w:p>
                          <w:p w14:paraId="3AED3AB4" w14:textId="77777777" w:rsidR="00845688" w:rsidRPr="00845688" w:rsidRDefault="00845688" w:rsidP="00845688">
                            <w:pPr>
                              <w:pStyle w:val="ListParagraph"/>
                              <w:numPr>
                                <w:ilvl w:val="0"/>
                                <w:numId w:val="42"/>
                              </w:numPr>
                              <w:tabs>
                                <w:tab w:val="num" w:pos="720"/>
                              </w:tabs>
                              <w:rPr>
                                <w:i/>
                                <w:color w:val="595959"/>
                                <w:szCs w:val="20"/>
                                <w:lang w:val="fr-CA"/>
                              </w:rPr>
                            </w:pPr>
                            <w:r w:rsidRPr="00845688">
                              <w:rPr>
                                <w:i/>
                                <w:color w:val="595959"/>
                                <w:szCs w:val="20"/>
                                <w:lang w:val="fr-CA"/>
                              </w:rPr>
                              <w:t>un groupe qui loue au moins la moitié de la superficie totale de l'immeuble datée dans les 12 mois suivant la présentation finale.</w:t>
                            </w:r>
                          </w:p>
                          <w:p w14:paraId="6D06F7F4" w14:textId="77777777" w:rsidR="00845688" w:rsidRPr="00845688" w:rsidRDefault="00845688">
                            <w:pPr>
                              <w:rPr>
                                <w:i/>
                                <w:color w:val="595959"/>
                                <w:szCs w:val="20"/>
                                <w:lang w:val="fr-CA"/>
                              </w:rPr>
                            </w:pPr>
                            <w:r w:rsidRPr="00845688">
                              <w:rPr>
                                <w:i/>
                                <w:color w:val="595959"/>
                                <w:szCs w:val="20"/>
                                <w:lang w:val="fr-CA"/>
                              </w:rPr>
                              <w:t>Dans cette section, décrivez qui sera partagé le contenu de ce document pour répondre aux exigences de la question. Incluez les éléments suivants dans la description :</w:t>
                            </w:r>
                          </w:p>
                          <w:p w14:paraId="0FD1963F" w14:textId="77777777" w:rsidR="00845688" w:rsidRPr="00845688" w:rsidRDefault="00845688" w:rsidP="00845688">
                            <w:pPr>
                              <w:pStyle w:val="ListParagraph"/>
                              <w:numPr>
                                <w:ilvl w:val="0"/>
                                <w:numId w:val="43"/>
                              </w:numPr>
                              <w:tabs>
                                <w:tab w:val="num" w:pos="720"/>
                              </w:tabs>
                              <w:rPr>
                                <w:i/>
                                <w:color w:val="595959"/>
                                <w:szCs w:val="20"/>
                                <w:lang w:val="fr-CA"/>
                              </w:rPr>
                            </w:pPr>
                            <w:r w:rsidRPr="00845688">
                              <w:rPr>
                                <w:i/>
                                <w:color w:val="595959"/>
                                <w:szCs w:val="20"/>
                                <w:lang w:val="fr-CA"/>
                              </w:rPr>
                              <w:t>si le projet sera conforme en utilisant l'option a) ou b) (voir ci-dessus)</w:t>
                            </w:r>
                          </w:p>
                          <w:p w14:paraId="767DB6F7" w14:textId="77777777" w:rsidR="00845688" w:rsidRPr="00845688" w:rsidRDefault="00845688" w:rsidP="00845688">
                            <w:pPr>
                              <w:pStyle w:val="ListParagraph"/>
                              <w:numPr>
                                <w:ilvl w:val="0"/>
                                <w:numId w:val="43"/>
                              </w:numPr>
                              <w:tabs>
                                <w:tab w:val="num" w:pos="720"/>
                              </w:tabs>
                              <w:rPr>
                                <w:i/>
                                <w:color w:val="595959"/>
                                <w:szCs w:val="20"/>
                                <w:lang w:val="fr-CA"/>
                              </w:rPr>
                            </w:pPr>
                            <w:r w:rsidRPr="00845688">
                              <w:rPr>
                                <w:i/>
                                <w:color w:val="595959"/>
                                <w:szCs w:val="20"/>
                                <w:lang w:val="fr-CA"/>
                              </w:rPr>
                              <w:t>les noms des locataires/groupes</w:t>
                            </w:r>
                          </w:p>
                          <w:p w14:paraId="4FE117E4" w14:textId="77777777" w:rsidR="00845688" w:rsidRPr="00845688" w:rsidRDefault="00845688" w:rsidP="00845688">
                            <w:pPr>
                              <w:pStyle w:val="ListParagraph"/>
                              <w:numPr>
                                <w:ilvl w:val="0"/>
                                <w:numId w:val="43"/>
                              </w:numPr>
                              <w:tabs>
                                <w:tab w:val="num" w:pos="720"/>
                              </w:tabs>
                              <w:rPr>
                                <w:i/>
                                <w:color w:val="595959"/>
                                <w:szCs w:val="20"/>
                                <w:lang w:val="fr-CA"/>
                              </w:rPr>
                            </w:pPr>
                            <w:r w:rsidRPr="00845688">
                              <w:rPr>
                                <w:i/>
                                <w:color w:val="595959"/>
                                <w:szCs w:val="20"/>
                                <w:lang w:val="fr-CA"/>
                              </w:rPr>
                              <w:t xml:space="preserve">la façon dont les locataires/groupes partagés répondent aux exigences (c.-à-d. si le nom d'un seul groupe est fourni, décrivez comment ce groupe représente la moitié ou la superficie totale de l'immeuble) </w:t>
                            </w:r>
                          </w:p>
                          <w:p w14:paraId="1285E1C9" w14:textId="1B8AA8CB" w:rsidR="00D65F4E" w:rsidRPr="00845688" w:rsidRDefault="00D65F4E" w:rsidP="00D65F4E">
                            <w:pPr>
                              <w:pStyle w:val="checkboxgrey"/>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201BF" id="_x0000_t202" coordsize="21600,21600" o:spt="202" path="m,l,21600r21600,l21600,xe">
                <v:stroke joinstyle="miter"/>
                <v:path gradientshapeok="t" o:connecttype="rect"/>
              </v:shapetype>
              <v:shape id="Text Box 1" o:spid="_x0000_s1026" type="#_x0000_t202" style="position:absolute;left:0;text-align:left;margin-left:488.35pt;margin-top:24.25pt;width:539.55pt;height:16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" fillcolor="#f2f2f2 [3052]" stroked="f" strokeweight=".5pt">
                <v:textbox>
                  <w:txbxContent>
                    <w:p w14:paraId="66F260C0" w14:textId="3F123857" w:rsidR="00845688" w:rsidRPr="00845688" w:rsidRDefault="00845688">
                      <w:pPr>
                        <w:rPr>
                          <w:i/>
                          <w:color w:val="595959"/>
                          <w:szCs w:val="20"/>
                          <w:lang w:val="fr-CA"/>
                        </w:rPr>
                      </w:pPr>
                      <w:r w:rsidRPr="00845688">
                        <w:rPr>
                          <w:i/>
                          <w:color w:val="595959"/>
                          <w:szCs w:val="20"/>
                          <w:lang w:val="fr-CA"/>
                        </w:rPr>
                        <w:t xml:space="preserve">Le plan de communication </w:t>
                      </w:r>
                      <w:r w:rsidR="007D4022">
                        <w:rPr>
                          <w:i/>
                          <w:color w:val="595959"/>
                          <w:szCs w:val="20"/>
                          <w:lang w:val="fr-CA"/>
                        </w:rPr>
                        <w:t xml:space="preserve">en </w:t>
                      </w:r>
                      <w:r w:rsidRPr="00845688">
                        <w:rPr>
                          <w:i/>
                          <w:color w:val="595959"/>
                          <w:szCs w:val="20"/>
                          <w:lang w:val="fr-CA"/>
                        </w:rPr>
                        <w:t xml:space="preserve">QAI et </w:t>
                      </w:r>
                      <w:r w:rsidR="007D4022">
                        <w:rPr>
                          <w:i/>
                          <w:color w:val="595959"/>
                          <w:szCs w:val="20"/>
                          <w:lang w:val="fr-CA"/>
                        </w:rPr>
                        <w:t>risques</w:t>
                      </w:r>
                      <w:r w:rsidRPr="00845688">
                        <w:rPr>
                          <w:i/>
                          <w:color w:val="595959"/>
                          <w:szCs w:val="20"/>
                          <w:lang w:val="fr-CA"/>
                        </w:rPr>
                        <w:t xml:space="preserve"> doit être communiqué à l'un ou l'autre des organismes suivants :</w:t>
                      </w:r>
                    </w:p>
                    <w:p w14:paraId="57472790" w14:textId="77777777" w:rsidR="00845688" w:rsidRPr="00845688" w:rsidRDefault="00845688" w:rsidP="00845688">
                      <w:pPr>
                        <w:pStyle w:val="ListParagraph"/>
                        <w:numPr>
                          <w:ilvl w:val="0"/>
                          <w:numId w:val="42"/>
                        </w:numPr>
                        <w:tabs>
                          <w:tab w:val="num" w:pos="720"/>
                        </w:tabs>
                        <w:rPr>
                          <w:i/>
                          <w:color w:val="595959"/>
                          <w:szCs w:val="20"/>
                          <w:lang w:val="fr-CA"/>
                        </w:rPr>
                      </w:pPr>
                      <w:r w:rsidRPr="00845688">
                        <w:rPr>
                          <w:i/>
                          <w:color w:val="595959"/>
                          <w:szCs w:val="20"/>
                          <w:lang w:val="fr-CA"/>
                        </w:rPr>
                        <w:t>au moins la moitié du nombre d'organismes de locataires occupant l'immeuble ;</w:t>
                      </w:r>
                    </w:p>
                    <w:p w14:paraId="5FC59B8C" w14:textId="77777777" w:rsidR="00845688" w:rsidRPr="00845688" w:rsidRDefault="00845688" w:rsidP="00845688">
                      <w:pPr>
                        <w:pStyle w:val="ListParagraph"/>
                        <w:numPr>
                          <w:ilvl w:val="0"/>
                          <w:numId w:val="0"/>
                        </w:numPr>
                        <w:ind w:left="1440"/>
                        <w:rPr>
                          <w:i/>
                          <w:color w:val="595959"/>
                          <w:szCs w:val="20"/>
                          <w:lang w:val="fr-CA"/>
                        </w:rPr>
                      </w:pPr>
                      <w:r w:rsidRPr="00845688">
                        <w:rPr>
                          <w:i/>
                          <w:color w:val="595959"/>
                          <w:szCs w:val="20"/>
                          <w:lang w:val="fr-CA"/>
                        </w:rPr>
                        <w:t>OU</w:t>
                      </w:r>
                    </w:p>
                    <w:p w14:paraId="3AED3AB4" w14:textId="77777777" w:rsidR="00845688" w:rsidRPr="00845688" w:rsidRDefault="00845688" w:rsidP="00845688">
                      <w:pPr>
                        <w:pStyle w:val="ListParagraph"/>
                        <w:numPr>
                          <w:ilvl w:val="0"/>
                          <w:numId w:val="42"/>
                        </w:numPr>
                        <w:tabs>
                          <w:tab w:val="num" w:pos="720"/>
                        </w:tabs>
                        <w:rPr>
                          <w:i/>
                          <w:color w:val="595959"/>
                          <w:szCs w:val="20"/>
                          <w:lang w:val="fr-CA"/>
                        </w:rPr>
                      </w:pPr>
                      <w:r w:rsidRPr="00845688">
                        <w:rPr>
                          <w:i/>
                          <w:color w:val="595959"/>
                          <w:szCs w:val="20"/>
                          <w:lang w:val="fr-CA"/>
                        </w:rPr>
                        <w:t>un groupe qui loue au moins la moitié de la superficie totale de l'immeuble datée dans les 12 mois suivant la présentation finale.</w:t>
                      </w:r>
                    </w:p>
                    <w:p w14:paraId="6D06F7F4" w14:textId="77777777" w:rsidR="00845688" w:rsidRPr="00845688" w:rsidRDefault="00845688">
                      <w:pPr>
                        <w:rPr>
                          <w:i/>
                          <w:color w:val="595959"/>
                          <w:szCs w:val="20"/>
                          <w:lang w:val="fr-CA"/>
                        </w:rPr>
                      </w:pPr>
                      <w:r w:rsidRPr="00845688">
                        <w:rPr>
                          <w:i/>
                          <w:color w:val="595959"/>
                          <w:szCs w:val="20"/>
                          <w:lang w:val="fr-CA"/>
                        </w:rPr>
                        <w:t>Dans cette section, décrivez qui sera partagé le contenu de ce document pour répondre aux exigences de la question. Incluez les éléments suivants dans la description :</w:t>
                      </w:r>
                    </w:p>
                    <w:p w14:paraId="0FD1963F" w14:textId="77777777" w:rsidR="00845688" w:rsidRPr="00845688" w:rsidRDefault="00845688" w:rsidP="00845688">
                      <w:pPr>
                        <w:pStyle w:val="ListParagraph"/>
                        <w:numPr>
                          <w:ilvl w:val="0"/>
                          <w:numId w:val="43"/>
                        </w:numPr>
                        <w:tabs>
                          <w:tab w:val="num" w:pos="720"/>
                        </w:tabs>
                        <w:rPr>
                          <w:i/>
                          <w:color w:val="595959"/>
                          <w:szCs w:val="20"/>
                          <w:lang w:val="fr-CA"/>
                        </w:rPr>
                      </w:pPr>
                      <w:r w:rsidRPr="00845688">
                        <w:rPr>
                          <w:i/>
                          <w:color w:val="595959"/>
                          <w:szCs w:val="20"/>
                          <w:lang w:val="fr-CA"/>
                        </w:rPr>
                        <w:t>si le projet sera conforme en utilisant l'option a) ou b) (voir ci-dessus)</w:t>
                      </w:r>
                    </w:p>
                    <w:p w14:paraId="767DB6F7" w14:textId="77777777" w:rsidR="00845688" w:rsidRPr="00845688" w:rsidRDefault="00845688" w:rsidP="00845688">
                      <w:pPr>
                        <w:pStyle w:val="ListParagraph"/>
                        <w:numPr>
                          <w:ilvl w:val="0"/>
                          <w:numId w:val="43"/>
                        </w:numPr>
                        <w:tabs>
                          <w:tab w:val="num" w:pos="720"/>
                        </w:tabs>
                        <w:rPr>
                          <w:i/>
                          <w:color w:val="595959"/>
                          <w:szCs w:val="20"/>
                          <w:lang w:val="fr-CA"/>
                        </w:rPr>
                      </w:pPr>
                      <w:r w:rsidRPr="00845688">
                        <w:rPr>
                          <w:i/>
                          <w:color w:val="595959"/>
                          <w:szCs w:val="20"/>
                          <w:lang w:val="fr-CA"/>
                        </w:rPr>
                        <w:t>les noms des locataires/groupes</w:t>
                      </w:r>
                    </w:p>
                    <w:p w14:paraId="4FE117E4" w14:textId="77777777" w:rsidR="00845688" w:rsidRPr="00845688" w:rsidRDefault="00845688" w:rsidP="00845688">
                      <w:pPr>
                        <w:pStyle w:val="ListParagraph"/>
                        <w:numPr>
                          <w:ilvl w:val="0"/>
                          <w:numId w:val="43"/>
                        </w:numPr>
                        <w:tabs>
                          <w:tab w:val="num" w:pos="720"/>
                        </w:tabs>
                        <w:rPr>
                          <w:i/>
                          <w:color w:val="595959"/>
                          <w:szCs w:val="20"/>
                          <w:lang w:val="fr-CA"/>
                        </w:rPr>
                      </w:pPr>
                      <w:r w:rsidRPr="00845688">
                        <w:rPr>
                          <w:i/>
                          <w:color w:val="595959"/>
                          <w:szCs w:val="20"/>
                          <w:lang w:val="fr-CA"/>
                        </w:rPr>
                        <w:t xml:space="preserve">la façon dont les locataires/groupes partagés répondent aux exigences (c.-à-d. si le nom d'un seul groupe est fourni, décrivez comment ce groupe représente la moitié ou la superficie totale de l'immeuble) </w:t>
                      </w:r>
                    </w:p>
                    <w:p w14:paraId="1285E1C9" w14:textId="1B8AA8CB" w:rsidR="00D65F4E" w:rsidRPr="00845688" w:rsidRDefault="00D65F4E" w:rsidP="00D65F4E">
                      <w:pPr>
                        <w:pStyle w:val="checkboxgrey"/>
                        <w:rPr>
                          <w:lang w:val="fr-CA"/>
                        </w:rPr>
                      </w:pPr>
                    </w:p>
                  </w:txbxContent>
                </v:textbox>
                <w10:wrap type="topAndBottom" anchorx="margin"/>
              </v:shape>
            </w:pict>
          </mc:Fallback>
        </mc:AlternateContent>
      </w:r>
    </w:p>
    <w:p w14:paraId="0542CFD1" w14:textId="6AFB9782" w:rsidR="00D65F4E" w:rsidRPr="00082E1C" w:rsidRDefault="00D65F4E" w:rsidP="00082E1C">
      <w:pPr>
        <w:spacing w:after="0"/>
        <w:ind w:left="539"/>
        <w:rPr>
          <w:rFonts w:eastAsia="Arial" w:cs="Times New Roman"/>
          <w:sz w:val="22"/>
        </w:rPr>
      </w:pPr>
    </w:p>
    <w:p w14:paraId="30BCB4A4" w14:textId="1B3507AC" w:rsidR="15D4559A" w:rsidRDefault="15D4559A" w:rsidP="0053BAED">
      <w:pPr>
        <w:pStyle w:val="Heading1"/>
        <w:spacing w:line="259" w:lineRule="auto"/>
      </w:pPr>
      <w:proofErr w:type="spellStart"/>
      <w:r>
        <w:t>Stratégie</w:t>
      </w:r>
      <w:proofErr w:type="spellEnd"/>
    </w:p>
    <w:p w14:paraId="3D582AE9" w14:textId="4ECAFE22" w:rsidR="15D4559A" w:rsidRDefault="15D4559A" w:rsidP="0053BAED">
      <w:pPr>
        <w:pStyle w:val="Heading2"/>
        <w:spacing w:line="259" w:lineRule="auto"/>
        <w:rPr>
          <w:b/>
        </w:rPr>
      </w:pPr>
      <w:proofErr w:type="spellStart"/>
      <w:r w:rsidRPr="0053BAED">
        <w:rPr>
          <w:b/>
        </w:rPr>
        <w:t>Cibles</w:t>
      </w:r>
      <w:proofErr w:type="spellEnd"/>
      <w:r w:rsidRPr="0053BAED">
        <w:rPr>
          <w:b/>
        </w:rPr>
        <w:t xml:space="preserve"> et </w:t>
      </w:r>
      <w:proofErr w:type="spellStart"/>
      <w:r w:rsidRPr="0053BAED">
        <w:rPr>
          <w:b/>
        </w:rPr>
        <w:t>objectifs</w:t>
      </w:r>
      <w:proofErr w:type="spellEnd"/>
    </w:p>
    <w:p w14:paraId="1C0FC57E" w14:textId="51A6390E" w:rsidR="15D4559A" w:rsidRPr="00845688" w:rsidRDefault="15D4559A" w:rsidP="0053BAED">
      <w:pPr>
        <w:ind w:left="540"/>
        <w:rPr>
          <w:rFonts w:eastAsia="Arial" w:cs="Arial"/>
          <w:noProof/>
          <w:szCs w:val="20"/>
          <w:lang w:val="fr-CA"/>
        </w:rPr>
      </w:pPr>
      <w:r w:rsidRPr="00845688">
        <w:rPr>
          <w:rFonts w:eastAsia="Arial" w:cs="Arial"/>
          <w:b/>
          <w:bCs/>
          <w:noProof/>
          <w:szCs w:val="20"/>
          <w:lang w:val="fr-CA"/>
        </w:rPr>
        <w:t xml:space="preserve">Pratique de base I1.0b - Le propriétaire ou le locateur informe, le locataire gère la QAI et la I4.0 </w:t>
      </w:r>
      <w:r w:rsidR="00845688">
        <w:rPr>
          <w:rFonts w:eastAsia="Arial" w:cs="Arial"/>
          <w:b/>
          <w:bCs/>
          <w:noProof/>
          <w:szCs w:val="20"/>
          <w:lang w:val="fr-CA"/>
        </w:rPr>
        <w:t xml:space="preserve">gestion </w:t>
      </w:r>
      <w:r w:rsidRPr="00845688">
        <w:rPr>
          <w:rFonts w:eastAsia="Arial" w:cs="Arial"/>
          <w:b/>
          <w:bCs/>
          <w:noProof/>
          <w:szCs w:val="20"/>
          <w:lang w:val="fr-CA"/>
        </w:rPr>
        <w:t>dans la construction,</w:t>
      </w:r>
      <w:r w:rsidRPr="00845688">
        <w:rPr>
          <w:rFonts w:eastAsia="Arial" w:cs="Arial"/>
          <w:noProof/>
          <w:szCs w:val="20"/>
          <w:lang w:val="fr-CA"/>
        </w:rPr>
        <w:t xml:space="preserve"> fournit une inspection visuelle qui décrit le potentiel des mesures de la qualité de l’air intérieur pour</w:t>
      </w:r>
      <w:r w:rsidRPr="00845688">
        <w:rPr>
          <w:rFonts w:eastAsia="Arial" w:cs="Arial"/>
          <w:noProof/>
          <w:color w:val="0070C0"/>
          <w:szCs w:val="20"/>
          <w:lang w:val="fr-CA"/>
        </w:rPr>
        <w:t xml:space="preserve"> [Insérer le nom de l’immeuble]</w:t>
      </w:r>
      <w:r w:rsidRPr="00845688">
        <w:rPr>
          <w:rFonts w:eastAsia="Arial" w:cs="Arial"/>
          <w:noProof/>
          <w:szCs w:val="20"/>
          <w:lang w:val="fr-CA"/>
        </w:rPr>
        <w:t>.</w:t>
      </w:r>
    </w:p>
    <w:p w14:paraId="0E4F01B6" w14:textId="267F33CA" w:rsidR="15D4559A" w:rsidRPr="00845688" w:rsidRDefault="15D4559A" w:rsidP="0053BAED">
      <w:pPr>
        <w:ind w:left="540"/>
        <w:rPr>
          <w:lang w:val="fr-CA"/>
        </w:rPr>
      </w:pPr>
      <w:r w:rsidRPr="00845688">
        <w:rPr>
          <w:rFonts w:eastAsia="Arial" w:cs="Arial"/>
          <w:szCs w:val="20"/>
          <w:lang w:val="fr-CA"/>
        </w:rPr>
        <w:t>Les occupants jouent un rôle important en aidant à atteindre ces objectifs. Les occupants sont encouragés à se demander s’il est possible de mettre en œuvre l’une ou l’autre des initiatives suivantes dans l’immeuble :</w:t>
      </w:r>
    </w:p>
    <w:p w14:paraId="514E8B3E" w14:textId="591161CF" w:rsidR="15D4559A" w:rsidRPr="00845688" w:rsidRDefault="15D4559A" w:rsidP="00845688">
      <w:pPr>
        <w:pStyle w:val="ListParagraph"/>
        <w:rPr>
          <w:color w:val="0070C0"/>
          <w:lang w:val="fr-CA"/>
        </w:rPr>
      </w:pPr>
      <w:r w:rsidRPr="00845688">
        <w:rPr>
          <w:color w:val="0070C0"/>
          <w:lang w:val="fr-CA"/>
        </w:rPr>
        <w:t xml:space="preserve">Aviser le locateur des préoccupations relatives à la qualité de l’air intérieur en temps opportun. </w:t>
      </w:r>
    </w:p>
    <w:p w14:paraId="0CFD98D3" w14:textId="6FE252FE" w:rsidR="15D4559A" w:rsidRPr="00845688" w:rsidRDefault="15D4559A" w:rsidP="0053BAED">
      <w:pPr>
        <w:pStyle w:val="ListParagraph"/>
        <w:spacing w:before="240" w:after="240"/>
        <w:rPr>
          <w:color w:val="0070C0"/>
          <w:lang w:val="fr-CA"/>
        </w:rPr>
      </w:pPr>
      <w:r w:rsidRPr="00845688">
        <w:rPr>
          <w:color w:val="0070C0"/>
          <w:lang w:val="fr-CA"/>
        </w:rPr>
        <w:t>Aviser le gestionnaire immobilier de tout test de QAI du locataire. Les tests de QAI des locataires devraient tenir compte des paramètres d’analyse décrits dans le Programme de gestion de la qualité de l’air intérieur.</w:t>
      </w:r>
    </w:p>
    <w:p w14:paraId="25C73D28" w14:textId="7723D31F" w:rsidR="15D4559A" w:rsidRPr="00845688" w:rsidRDefault="15D4559A" w:rsidP="0053BAED">
      <w:pPr>
        <w:pStyle w:val="ListParagraph"/>
        <w:spacing w:before="240" w:after="240"/>
        <w:rPr>
          <w:color w:val="0070C0"/>
          <w:lang w:val="fr-CA"/>
        </w:rPr>
      </w:pPr>
      <w:r w:rsidRPr="00845688">
        <w:rPr>
          <w:color w:val="0070C0"/>
          <w:lang w:val="fr-CA"/>
        </w:rPr>
        <w:t>Aviser le gestionnaire immobilier des rénovations à venir ou d’autres travaux qui pourraient avoir une incidence sur la qualité de l’air intérieur à l’extérieur de l’espace réservé aux locataires et suivre les procédures décrites dans la gestion de la qualité intérieure afin de minimiser l’impact sur les occupants de l’immeuble.</w:t>
      </w:r>
    </w:p>
    <w:p w14:paraId="6C5A0A25" w14:textId="5140BC9D" w:rsidR="15D4559A" w:rsidRPr="00845688" w:rsidRDefault="15D4559A" w:rsidP="0053BAED">
      <w:pPr>
        <w:pStyle w:val="ListParagraph"/>
        <w:rPr>
          <w:color w:val="0070C0"/>
          <w:lang w:val="fr-CA"/>
        </w:rPr>
      </w:pPr>
      <w:r w:rsidRPr="00845688">
        <w:rPr>
          <w:color w:val="0070C0"/>
          <w:lang w:val="fr-CA"/>
        </w:rPr>
        <w:t>Entretien de tout équipement CVC détenu ou géré par le locataire dans le cadre de l’entente de location.]</w:t>
      </w:r>
    </w:p>
    <w:p w14:paraId="011B7D2A" w14:textId="45C86A7C" w:rsidR="0058725A" w:rsidRPr="00845688" w:rsidRDefault="00A64312" w:rsidP="005570A1">
      <w:pPr>
        <w:pStyle w:val="ListParagraph"/>
        <w:numPr>
          <w:ilvl w:val="0"/>
          <w:numId w:val="0"/>
        </w:numPr>
        <w:ind w:left="900"/>
        <w:rPr>
          <w:color w:val="0070C0"/>
          <w:lang w:val="fr-CA"/>
        </w:rPr>
      </w:pPr>
      <w:r w:rsidRPr="00845688">
        <w:rPr>
          <w:color w:val="0070C0"/>
          <w:lang w:val="fr-CA"/>
        </w:rPr>
        <w:br/>
      </w:r>
      <w:r w:rsidR="00D65F4E">
        <w:rPr>
          <w:noProof/>
          <w:color w:val="0070C0"/>
          <w14:ligatures w14:val="standardContextual"/>
        </w:rPr>
        <mc:AlternateContent>
          <mc:Choice Requires="wps">
            <w:drawing>
              <wp:anchor distT="0" distB="0" distL="114300" distR="114300" simplePos="0" relativeHeight="251658241" behindDoc="0" locked="0" layoutInCell="1" allowOverlap="1" wp14:anchorId="11DFD237" wp14:editId="370CF7BC">
                <wp:simplePos x="0" y="0"/>
                <wp:positionH relativeFrom="column">
                  <wp:posOffset>0</wp:posOffset>
                </wp:positionH>
                <wp:positionV relativeFrom="paragraph">
                  <wp:posOffset>324485</wp:posOffset>
                </wp:positionV>
                <wp:extent cx="6852285" cy="544195"/>
                <wp:effectExtent l="0" t="0" r="5715" b="1905"/>
                <wp:wrapTopAndBottom/>
                <wp:docPr id="1783900975" name="Text Box 1"/>
                <wp:cNvGraphicFramePr/>
                <a:graphic xmlns:a="http://schemas.openxmlformats.org/drawingml/2006/main">
                  <a:graphicData uri="http://schemas.microsoft.com/office/word/2010/wordprocessingShape">
                    <wps:wsp>
                      <wps:cNvSpPr txBox="1"/>
                      <wps:spPr>
                        <a:xfrm>
                          <a:off x="0" y="0"/>
                          <a:ext cx="6852285" cy="544195"/>
                        </a:xfrm>
                        <a:prstGeom prst="rect">
                          <a:avLst/>
                        </a:prstGeom>
                        <a:solidFill>
                          <a:schemeClr val="bg1">
                            <a:lumMod val="95000"/>
                          </a:schemeClr>
                        </a:solidFill>
                        <a:ln w="6350">
                          <a:noFill/>
                        </a:ln>
                      </wps:spPr>
                      <wps:txbx>
                        <w:txbxContent>
                          <w:p w14:paraId="3B257B8E" w14:textId="77777777" w:rsidR="00845688" w:rsidRPr="00845688" w:rsidRDefault="00845688">
                            <w:pPr>
                              <w:rPr>
                                <w:i/>
                                <w:iCs/>
                                <w:color w:val="595959" w:themeColor="text1" w:themeTint="A6"/>
                                <w:lang w:val="fr-CA"/>
                              </w:rPr>
                            </w:pPr>
                            <w:r w:rsidRPr="00845688">
                              <w:rPr>
                                <w:i/>
                                <w:iCs/>
                                <w:color w:val="595959" w:themeColor="text1" w:themeTint="A6"/>
                                <w:lang w:val="fr-CA"/>
                              </w:rPr>
                              <w:t>Supprimez les puces qui ne s'appliquent pas à votre bâtiment. Ajoutez des puces pour toute autre responsabilité pertinente attribuée au gestionnaire immobilier.</w:t>
                            </w:r>
                          </w:p>
                          <w:p w14:paraId="74AFD903" w14:textId="77777777" w:rsidR="00D65F4E" w:rsidRPr="00845688" w:rsidRDefault="00D65F4E" w:rsidP="00D65F4E">
                            <w:pPr>
                              <w:pStyle w:val="checkboxgrey"/>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FD237" id="_x0000_s1027" type="#_x0000_t202" style="position:absolute;left:0;text-align:left;margin-left:0;margin-top:25.55pt;width:539.55pt;height:42.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" fillcolor="#f2f2f2 [3052]" stroked="f" strokeweight=".5pt">
                <v:textbox>
                  <w:txbxContent>
                    <w:p w14:paraId="3B257B8E" w14:textId="77777777" w:rsidR="00845688" w:rsidRPr="00845688" w:rsidRDefault="00845688">
                      <w:pPr>
                        <w:rPr>
                          <w:i/>
                          <w:iCs/>
                          <w:color w:val="595959" w:themeColor="text1" w:themeTint="A6"/>
                          <w:lang w:val="fr-CA"/>
                        </w:rPr>
                      </w:pPr>
                      <w:r w:rsidRPr="00845688">
                        <w:rPr>
                          <w:i/>
                          <w:iCs/>
                          <w:color w:val="595959" w:themeColor="text1" w:themeTint="A6"/>
                          <w:lang w:val="fr-CA"/>
                        </w:rPr>
                        <w:t>Supprimez les puces qui ne s'appliquent pas à votre bâtiment. Ajoutez des puces pour toute autre responsabilité pertinente attribuée au gestionnaire immobilier.</w:t>
                      </w:r>
                    </w:p>
                    <w:p w14:paraId="74AFD903" w14:textId="77777777" w:rsidR="00D65F4E" w:rsidRPr="00845688" w:rsidRDefault="00D65F4E" w:rsidP="00D65F4E">
                      <w:pPr>
                        <w:pStyle w:val="checkboxgrey"/>
                        <w:rPr>
                          <w:lang w:val="fr-CA"/>
                        </w:rPr>
                      </w:pPr>
                    </w:p>
                  </w:txbxContent>
                </v:textbox>
                <w10:wrap type="topAndBottom"/>
              </v:shape>
            </w:pict>
          </mc:Fallback>
        </mc:AlternateContent>
      </w:r>
      <w:r w:rsidR="0058725A" w:rsidRPr="00845688">
        <w:rPr>
          <w:lang w:val="fr-CA"/>
        </w:rPr>
        <w:br w:type="page"/>
      </w:r>
    </w:p>
    <w:p w14:paraId="2E02A2BD" w14:textId="6010C1C7" w:rsidR="18EBA7B8" w:rsidRDefault="18EBA7B8" w:rsidP="0053BAED">
      <w:pPr>
        <w:pStyle w:val="Heading2"/>
        <w:spacing w:line="259" w:lineRule="auto"/>
      </w:pPr>
      <w:r w:rsidRPr="0053BAED">
        <w:rPr>
          <w:b/>
        </w:rPr>
        <w:t xml:space="preserve">Initiatives </w:t>
      </w:r>
      <w:proofErr w:type="spellStart"/>
      <w:r w:rsidRPr="0053BAED">
        <w:rPr>
          <w:b/>
        </w:rPr>
        <w:t>offertes</w:t>
      </w:r>
      <w:proofErr w:type="spellEnd"/>
    </w:p>
    <w:p w14:paraId="3DBC0547" w14:textId="4B0D0488" w:rsidR="18EBA7B8" w:rsidRPr="00845688" w:rsidRDefault="18EBA7B8" w:rsidP="0053BAED">
      <w:pPr>
        <w:ind w:left="540"/>
        <w:rPr>
          <w:rFonts w:eastAsia="Arial" w:cs="Arial"/>
          <w:szCs w:val="20"/>
          <w:lang w:val="fr-CA"/>
        </w:rPr>
      </w:pPr>
      <w:r w:rsidRPr="00845688">
        <w:rPr>
          <w:rFonts w:eastAsia="Arial" w:cs="Arial"/>
          <w:color w:val="0070C0"/>
          <w:szCs w:val="20"/>
          <w:lang w:val="fr-CA"/>
        </w:rPr>
        <w:t>[Insérer le nom de l’organisation]</w:t>
      </w:r>
      <w:r w:rsidRPr="00845688">
        <w:rPr>
          <w:rFonts w:eastAsia="Arial" w:cs="Arial"/>
          <w:szCs w:val="20"/>
          <w:lang w:val="fr-CA"/>
        </w:rPr>
        <w:t xml:space="preserve"> s’efforcera d’appuyer les objectifs de nos occupants en matière de gestion de la qualité de l’air intérieur dans leurs locaux en leur donnant accès aux éléments suivants :</w:t>
      </w:r>
    </w:p>
    <w:p w14:paraId="1E925DAA" w14:textId="6D58F6E6" w:rsidR="18EBA7B8" w:rsidRPr="00845688" w:rsidRDefault="18EBA7B8" w:rsidP="00845688">
      <w:pPr>
        <w:pStyle w:val="ListParagraph"/>
        <w:rPr>
          <w:color w:val="0070C0"/>
          <w:lang w:val="fr-CA"/>
        </w:rPr>
      </w:pPr>
      <w:r w:rsidRPr="00845688">
        <w:rPr>
          <w:color w:val="0070C0"/>
          <w:lang w:val="fr-CA"/>
        </w:rPr>
        <w:t>Outils de communication généraux : affiches, bulletins, etc.</w:t>
      </w:r>
    </w:p>
    <w:p w14:paraId="0535D5D4" w14:textId="245EE15D" w:rsidR="18EBA7B8" w:rsidRPr="00845688" w:rsidRDefault="18EBA7B8" w:rsidP="00845688">
      <w:pPr>
        <w:pStyle w:val="ListParagraph"/>
        <w:rPr>
          <w:color w:val="0070C0"/>
          <w:lang w:val="fr-CA"/>
        </w:rPr>
      </w:pPr>
      <w:r w:rsidRPr="00845688">
        <w:rPr>
          <w:color w:val="0070C0"/>
          <w:lang w:val="fr-CA"/>
        </w:rPr>
        <w:t>Organiser des séances de sensibilisation à la qualité de l’air intérieur pour les occupants de l’immeuble conformément aux exigences du Programme de gestion de la qualité de l’air intérieur.</w:t>
      </w:r>
    </w:p>
    <w:p w14:paraId="37E51D9D" w14:textId="7569D553" w:rsidR="18EBA7B8" w:rsidRPr="00845688" w:rsidRDefault="18EBA7B8" w:rsidP="00845688">
      <w:pPr>
        <w:pStyle w:val="ListParagraph"/>
        <w:rPr>
          <w:color w:val="0070C0"/>
          <w:lang w:val="fr-CA"/>
        </w:rPr>
      </w:pPr>
      <w:r w:rsidRPr="00845688">
        <w:rPr>
          <w:color w:val="0070C0"/>
          <w:lang w:val="fr-CA"/>
        </w:rPr>
        <w:t>Fournir des inspections visuelles et des tests pour vérifier le rendement du CVC et l’hygiène des espaces locataires.</w:t>
      </w:r>
    </w:p>
    <w:p w14:paraId="2D951B70" w14:textId="48A7047C" w:rsidR="00D65F4E" w:rsidRPr="00845688" w:rsidRDefault="00D65F4E" w:rsidP="005570A1">
      <w:pPr>
        <w:pStyle w:val="ListParagraph"/>
        <w:numPr>
          <w:ilvl w:val="0"/>
          <w:numId w:val="0"/>
        </w:numPr>
        <w:ind w:left="1080"/>
        <w:rPr>
          <w:color w:val="0070C0"/>
          <w:lang w:val="fr-CA"/>
        </w:rPr>
      </w:pPr>
    </w:p>
    <w:p w14:paraId="4CAD17B8" w14:textId="42C35D63" w:rsidR="0058725A" w:rsidRPr="00845688" w:rsidRDefault="00D65F4E" w:rsidP="00D65F4E">
      <w:pPr>
        <w:rPr>
          <w:i/>
          <w:color w:val="595959" w:themeColor="text1" w:themeTint="A6"/>
          <w:lang w:val="fr-CA"/>
        </w:rPr>
      </w:pPr>
      <w:r>
        <w:rPr>
          <w:noProof/>
          <w:color w:val="0070C0"/>
          <w14:ligatures w14:val="standardContextual"/>
        </w:rPr>
        <mc:AlternateContent>
          <mc:Choice Requires="wps">
            <w:drawing>
              <wp:anchor distT="0" distB="0" distL="114300" distR="114300" simplePos="0" relativeHeight="251658242" behindDoc="0" locked="0" layoutInCell="1" allowOverlap="1" wp14:anchorId="5BE27967" wp14:editId="1A58477A">
                <wp:simplePos x="0" y="0"/>
                <wp:positionH relativeFrom="column">
                  <wp:posOffset>0</wp:posOffset>
                </wp:positionH>
                <wp:positionV relativeFrom="paragraph">
                  <wp:posOffset>223520</wp:posOffset>
                </wp:positionV>
                <wp:extent cx="6852285" cy="544195"/>
                <wp:effectExtent l="0" t="0" r="5715" b="1905"/>
                <wp:wrapTopAndBottom/>
                <wp:docPr id="77733167" name="Text Box 1"/>
                <wp:cNvGraphicFramePr/>
                <a:graphic xmlns:a="http://schemas.openxmlformats.org/drawingml/2006/main">
                  <a:graphicData uri="http://schemas.microsoft.com/office/word/2010/wordprocessingShape">
                    <wps:wsp>
                      <wps:cNvSpPr txBox="1"/>
                      <wps:spPr>
                        <a:xfrm>
                          <a:off x="0" y="0"/>
                          <a:ext cx="6852285" cy="544195"/>
                        </a:xfrm>
                        <a:prstGeom prst="rect">
                          <a:avLst/>
                        </a:prstGeom>
                        <a:solidFill>
                          <a:schemeClr val="bg1">
                            <a:lumMod val="95000"/>
                          </a:schemeClr>
                        </a:solidFill>
                        <a:ln w="6350">
                          <a:noFill/>
                        </a:ln>
                      </wps:spPr>
                      <wps:txbx>
                        <w:txbxContent>
                          <w:p w14:paraId="5E7288C3" w14:textId="77777777" w:rsidR="00845688" w:rsidRPr="00845688" w:rsidRDefault="00845688">
                            <w:pPr>
                              <w:rPr>
                                <w:i/>
                                <w:iCs/>
                                <w:color w:val="595959" w:themeColor="text1" w:themeTint="A6"/>
                                <w:lang w:val="fr-CA"/>
                              </w:rPr>
                            </w:pPr>
                            <w:r w:rsidRPr="00845688">
                              <w:rPr>
                                <w:i/>
                                <w:iCs/>
                                <w:color w:val="595959" w:themeColor="text1" w:themeTint="A6"/>
                                <w:lang w:val="fr-CA"/>
                              </w:rPr>
                              <w:t>Supprimez les puces qui ne s'appliquent pas à votre bâtiment. Ajoutez des puces pour toute autre responsabilité pertinente attribuée au gestionnaire immobilier.</w:t>
                            </w:r>
                          </w:p>
                          <w:p w14:paraId="2ECA6434" w14:textId="77777777" w:rsidR="00D65F4E" w:rsidRPr="00845688" w:rsidRDefault="00D65F4E" w:rsidP="00D65F4E">
                            <w:pPr>
                              <w:pStyle w:val="checkboxgrey"/>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27967" id="_x0000_s1028" type="#_x0000_t202" style="position:absolute;margin-left:0;margin-top:17.6pt;width:539.55pt;height:4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" fillcolor="#f2f2f2 [3052]" stroked="f" strokeweight=".5pt">
                <v:textbox>
                  <w:txbxContent>
                    <w:p w14:paraId="5E7288C3" w14:textId="77777777" w:rsidR="00845688" w:rsidRPr="00845688" w:rsidRDefault="00845688">
                      <w:pPr>
                        <w:rPr>
                          <w:i/>
                          <w:iCs/>
                          <w:color w:val="595959" w:themeColor="text1" w:themeTint="A6"/>
                          <w:lang w:val="fr-CA"/>
                        </w:rPr>
                      </w:pPr>
                      <w:r w:rsidRPr="00845688">
                        <w:rPr>
                          <w:i/>
                          <w:iCs/>
                          <w:color w:val="595959" w:themeColor="text1" w:themeTint="A6"/>
                          <w:lang w:val="fr-CA"/>
                        </w:rPr>
                        <w:t>Supprimez les puces qui ne s'appliquent pas à votre bâtiment. Ajoutez des puces pour toute autre responsabilité pertinente attribuée au gestionnaire immobilier.</w:t>
                      </w:r>
                    </w:p>
                    <w:p w14:paraId="2ECA6434" w14:textId="77777777" w:rsidR="00D65F4E" w:rsidRPr="00845688" w:rsidRDefault="00D65F4E" w:rsidP="00D65F4E">
                      <w:pPr>
                        <w:pStyle w:val="checkboxgrey"/>
                        <w:rPr>
                          <w:lang w:val="fr-CA"/>
                        </w:rPr>
                      </w:pPr>
                    </w:p>
                  </w:txbxContent>
                </v:textbox>
                <w10:wrap type="topAndBottom"/>
              </v:shape>
            </w:pict>
          </mc:Fallback>
        </mc:AlternateContent>
      </w:r>
    </w:p>
    <w:p w14:paraId="466A7A87" w14:textId="77777777" w:rsidR="004A3FFB" w:rsidRPr="00845688" w:rsidRDefault="004A3FFB" w:rsidP="004A3FFB">
      <w:pPr>
        <w:pStyle w:val="Heading2"/>
        <w:numPr>
          <w:ilvl w:val="0"/>
          <w:numId w:val="0"/>
        </w:numPr>
        <w:ind w:left="1030"/>
        <w:rPr>
          <w:lang w:val="fr-CA"/>
        </w:rPr>
      </w:pPr>
    </w:p>
    <w:p w14:paraId="2773DDB7" w14:textId="1654987C" w:rsidR="0058725A" w:rsidRPr="002C30FC" w:rsidRDefault="0058725A" w:rsidP="0053BAED">
      <w:pPr>
        <w:pStyle w:val="Heading2"/>
        <w:rPr>
          <w:b/>
        </w:rPr>
      </w:pPr>
      <w:r w:rsidRPr="0053BAED">
        <w:rPr>
          <w:b/>
        </w:rPr>
        <w:t>Documentation</w:t>
      </w:r>
    </w:p>
    <w:bookmarkEnd w:id="1"/>
    <w:p w14:paraId="2CA5D803" w14:textId="45DB58FC" w:rsidR="576495D4" w:rsidRPr="00845688" w:rsidRDefault="576495D4" w:rsidP="0053BAED">
      <w:pPr>
        <w:ind w:left="540"/>
        <w:rPr>
          <w:lang w:val="fr-CA"/>
        </w:rPr>
      </w:pPr>
      <w:r w:rsidRPr="00845688">
        <w:rPr>
          <w:rFonts w:eastAsia="Arial" w:cs="Arial"/>
          <w:szCs w:val="20"/>
          <w:lang w:val="fr-CA"/>
        </w:rPr>
        <w:t>La communication et la mobilisation sur la qualité de l’air intérieur sont les documents suivants :</w:t>
      </w:r>
    </w:p>
    <w:p w14:paraId="06288689" w14:textId="40711F0A" w:rsidR="576495D4" w:rsidRPr="00845688" w:rsidRDefault="576495D4" w:rsidP="00845688">
      <w:pPr>
        <w:pStyle w:val="ListParagraph"/>
        <w:rPr>
          <w:color w:val="000000" w:themeColor="text1"/>
          <w:lang w:val="fr-CA"/>
        </w:rPr>
      </w:pPr>
      <w:r w:rsidRPr="00845688">
        <w:rPr>
          <w:lang w:val="fr-CA"/>
        </w:rPr>
        <w:t>Registre de la circulation du matériel éducatif sur la QAI</w:t>
      </w:r>
    </w:p>
    <w:p w14:paraId="70CE398A" w14:textId="55A4B898" w:rsidR="576495D4" w:rsidRPr="00845688" w:rsidRDefault="576495D4" w:rsidP="00845688">
      <w:pPr>
        <w:pStyle w:val="ListParagraph"/>
        <w:rPr>
          <w:lang w:val="fr-CA"/>
        </w:rPr>
      </w:pPr>
      <w:r w:rsidRPr="00845688">
        <w:rPr>
          <w:lang w:val="fr-CA"/>
        </w:rPr>
        <w:t xml:space="preserve">Dossier de la distribution des dispositions connexes du </w:t>
      </w:r>
      <w:r w:rsidR="007D4022">
        <w:rPr>
          <w:lang w:val="fr-CA"/>
        </w:rPr>
        <w:t>IAQMP</w:t>
      </w:r>
      <w:r w:rsidRPr="00845688">
        <w:rPr>
          <w:lang w:val="fr-CA"/>
        </w:rPr>
        <w:t xml:space="preserve"> aux locataires.</w:t>
      </w:r>
    </w:p>
    <w:p w14:paraId="3B5BA96D" w14:textId="6E601845" w:rsidR="576495D4" w:rsidRPr="00845688" w:rsidRDefault="576495D4" w:rsidP="00845688">
      <w:pPr>
        <w:pStyle w:val="ListParagraph"/>
        <w:rPr>
          <w:lang w:val="fr-CA"/>
        </w:rPr>
      </w:pPr>
      <w:r w:rsidRPr="00845688">
        <w:rPr>
          <w:lang w:val="fr-CA"/>
        </w:rPr>
        <w:t>Ordres du jour et notes des réunions de l’équipe de gestion des locataires.</w:t>
      </w:r>
    </w:p>
    <w:p w14:paraId="66A9914A" w14:textId="6101871D" w:rsidR="576495D4" w:rsidRPr="00845688" w:rsidRDefault="576495D4" w:rsidP="00845688">
      <w:pPr>
        <w:pStyle w:val="ListParagraph"/>
        <w:rPr>
          <w:lang w:val="fr-CA"/>
        </w:rPr>
      </w:pPr>
      <w:r w:rsidRPr="00845688">
        <w:rPr>
          <w:lang w:val="fr-CA"/>
        </w:rPr>
        <w:t>Aperçu des listes de présence et de la formation de sensibilisation à la QAI.</w:t>
      </w:r>
    </w:p>
    <w:p w14:paraId="73E01624" w14:textId="354964C6" w:rsidR="576495D4" w:rsidRPr="00845688" w:rsidRDefault="576495D4" w:rsidP="00845688">
      <w:pPr>
        <w:pStyle w:val="ListParagraph"/>
        <w:rPr>
          <w:lang w:val="fr-CA"/>
        </w:rPr>
      </w:pPr>
      <w:r w:rsidRPr="00845688">
        <w:rPr>
          <w:lang w:val="fr-CA"/>
        </w:rPr>
        <w:t>Registre des avis aux locataires concernant les préoccupations relatives à la qualité de l’air, les tests de QAI des locataires, les rénovations à venir et l’inspection et l’entretien du CVC.</w:t>
      </w:r>
    </w:p>
    <w:p w14:paraId="151D514C" w14:textId="63084449" w:rsidR="001B5356" w:rsidRPr="00845688" w:rsidRDefault="001B5356" w:rsidP="001B5356">
      <w:pPr>
        <w:spacing w:after="160" w:line="259" w:lineRule="auto"/>
        <w:rPr>
          <w:lang w:val="fr-CA"/>
        </w:rPr>
      </w:pPr>
    </w:p>
    <w:sectPr w:rsidR="001B5356" w:rsidRPr="00845688" w:rsidSect="0021676D">
      <w:headerReference w:type="default" r:id="rId18"/>
      <w:footerReference w:type="default" r:id="rId19"/>
      <w:footnotePr>
        <w:numFmt w:val="chicago"/>
      </w:footnotePr>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6429C" w14:textId="77777777" w:rsidR="002C1FB1" w:rsidRDefault="002C1FB1" w:rsidP="00AA6DDC">
      <w:r>
        <w:separator/>
      </w:r>
    </w:p>
  </w:endnote>
  <w:endnote w:type="continuationSeparator" w:id="0">
    <w:p w14:paraId="1B2FD3B3" w14:textId="77777777" w:rsidR="002C1FB1" w:rsidRDefault="002C1FB1" w:rsidP="00AA6DDC">
      <w:r>
        <w:continuationSeparator/>
      </w:r>
    </w:p>
  </w:endnote>
  <w:endnote w:type="continuationNotice" w:id="1">
    <w:p w14:paraId="6D45C1EB" w14:textId="77777777" w:rsidR="002C1FB1" w:rsidRDefault="002C1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2"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C55B4" w14:textId="75B06EFC" w:rsidR="00AC3F37" w:rsidRPr="00845688" w:rsidRDefault="0053BAED" w:rsidP="0053BAED">
    <w:pPr>
      <w:spacing w:before="240" w:after="240"/>
      <w:rPr>
        <w:lang w:val="fr-CA"/>
      </w:rPr>
    </w:pPr>
    <w:r w:rsidRPr="00845688">
      <w:rPr>
        <w:lang w:val="fr-CA"/>
      </w:rPr>
      <w:t>Plan de communication sur la qualité de l’air intérieur et les risques</w:t>
    </w:r>
  </w:p>
  <w:p w14:paraId="00C3DA15" w14:textId="6E274F8F" w:rsidR="00AC3F37" w:rsidRPr="00845688" w:rsidRDefault="0053BAED" w:rsidP="007367F4">
    <w:pPr>
      <w:pStyle w:val="Footer"/>
      <w:tabs>
        <w:tab w:val="right" w:pos="9360"/>
      </w:tabs>
      <w:rPr>
        <w:lang w:val="fr-CA"/>
      </w:rPr>
    </w:pPr>
    <w:r w:rsidRPr="00845688">
      <w:rPr>
        <w:lang w:val="fr-CA"/>
      </w:rPr>
      <w:t>Mis à jour en date du : 12 juin 2024</w:t>
    </w:r>
    <w:r w:rsidR="0040407D" w:rsidRPr="00845688">
      <w:rPr>
        <w:lang w:val="fr-CA"/>
      </w:rPr>
      <w:tab/>
    </w:r>
    <w:sdt>
      <w:sdtPr>
        <w:rPr>
          <w:noProof/>
        </w:rPr>
        <w:id w:val="-1152360678"/>
        <w:docPartObj>
          <w:docPartGallery w:val="Page Numbers (Bottom of Page)"/>
          <w:docPartUnique/>
        </w:docPartObj>
      </w:sdtPr>
      <w:sdtEndPr/>
      <w:sdtContent>
        <w:r w:rsidR="0040407D" w:rsidRPr="00845688">
          <w:rPr>
            <w:lang w:val="fr-CA"/>
          </w:rPr>
          <w:tab/>
        </w:r>
        <w:r w:rsidR="0040407D" w:rsidRPr="0053BAED">
          <w:rPr>
            <w:noProof/>
          </w:rPr>
          <w:fldChar w:fldCharType="begin"/>
        </w:r>
        <w:r w:rsidR="0040407D" w:rsidRPr="00845688">
          <w:rPr>
            <w:lang w:val="fr-CA"/>
          </w:rPr>
          <w:instrText xml:space="preserve"> PAGE   \* MERGEFORMAT </w:instrText>
        </w:r>
        <w:r w:rsidR="0040407D" w:rsidRPr="0053BAED">
          <w:fldChar w:fldCharType="separate"/>
        </w:r>
        <w:r w:rsidRPr="00845688">
          <w:rPr>
            <w:noProof/>
            <w:lang w:val="fr-CA"/>
          </w:rPr>
          <w:t>4</w:t>
        </w:r>
        <w:r w:rsidR="0040407D" w:rsidRPr="0053BAE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A279D" w14:textId="77777777" w:rsidR="002C1FB1" w:rsidRDefault="002C1FB1" w:rsidP="00AA6DDC">
      <w:r>
        <w:separator/>
      </w:r>
    </w:p>
  </w:footnote>
  <w:footnote w:type="continuationSeparator" w:id="0">
    <w:p w14:paraId="3FF0638B" w14:textId="77777777" w:rsidR="002C1FB1" w:rsidRDefault="002C1FB1" w:rsidP="00AA6DDC">
      <w:r>
        <w:continuationSeparator/>
      </w:r>
    </w:p>
  </w:footnote>
  <w:footnote w:type="continuationNotice" w:id="1">
    <w:p w14:paraId="7EE7D275" w14:textId="77777777" w:rsidR="002C1FB1" w:rsidRDefault="002C1F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053BAED" w14:paraId="59228D0C" w14:textId="77777777" w:rsidTr="0053BAED">
      <w:trPr>
        <w:trHeight w:val="300"/>
      </w:trPr>
      <w:tc>
        <w:tcPr>
          <w:tcW w:w="3600" w:type="dxa"/>
        </w:tcPr>
        <w:p w14:paraId="364BB42D" w14:textId="12852C6A" w:rsidR="0053BAED" w:rsidRDefault="0053BAED" w:rsidP="0053BAED">
          <w:pPr>
            <w:pStyle w:val="Header"/>
            <w:ind w:left="-115"/>
          </w:pPr>
        </w:p>
      </w:tc>
      <w:tc>
        <w:tcPr>
          <w:tcW w:w="3600" w:type="dxa"/>
        </w:tcPr>
        <w:p w14:paraId="0CD0F0AB" w14:textId="4FBBE511" w:rsidR="0053BAED" w:rsidRDefault="0053BAED" w:rsidP="0053BAED">
          <w:pPr>
            <w:pStyle w:val="Header"/>
            <w:jc w:val="center"/>
          </w:pPr>
        </w:p>
      </w:tc>
      <w:tc>
        <w:tcPr>
          <w:tcW w:w="3600" w:type="dxa"/>
        </w:tcPr>
        <w:p w14:paraId="09F160F5" w14:textId="0B636A7E" w:rsidR="0053BAED" w:rsidRDefault="0053BAED" w:rsidP="0053BAED">
          <w:pPr>
            <w:pStyle w:val="Header"/>
            <w:ind w:right="-115"/>
            <w:jc w:val="right"/>
          </w:pPr>
        </w:p>
      </w:tc>
    </w:tr>
  </w:tbl>
  <w:p w14:paraId="49AA82D4" w14:textId="10BADBE5" w:rsidR="0053BAED" w:rsidRDefault="0053BAED" w:rsidP="0053B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848B0"/>
    <w:multiLevelType w:val="hybridMultilevel"/>
    <w:tmpl w:val="95D46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FE1876"/>
    <w:multiLevelType w:val="hybridMultilevel"/>
    <w:tmpl w:val="1A626B2A"/>
    <w:lvl w:ilvl="0" w:tplc="10090001">
      <w:start w:val="1"/>
      <w:numFmt w:val="bullet"/>
      <w:lvlText w:val=""/>
      <w:lvlJc w:val="left"/>
      <w:pPr>
        <w:ind w:left="1350" w:hanging="360"/>
      </w:pPr>
      <w:rPr>
        <w:rFonts w:ascii="Symbol" w:hAnsi="Symbol" w:hint="default"/>
      </w:rPr>
    </w:lvl>
    <w:lvl w:ilvl="1" w:tplc="10090003">
      <w:start w:val="1"/>
      <w:numFmt w:val="bullet"/>
      <w:lvlText w:val="o"/>
      <w:lvlJc w:val="left"/>
      <w:pPr>
        <w:ind w:left="2070" w:hanging="360"/>
      </w:pPr>
      <w:rPr>
        <w:rFonts w:ascii="Courier New" w:hAnsi="Courier New" w:cs="Courier New" w:hint="default"/>
      </w:rPr>
    </w:lvl>
    <w:lvl w:ilvl="2" w:tplc="10090005" w:tentative="1">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3"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103EE"/>
    <w:multiLevelType w:val="multilevel"/>
    <w:tmpl w:val="E748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F0682"/>
    <w:multiLevelType w:val="multilevel"/>
    <w:tmpl w:val="59E87AF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EEE5A6E"/>
    <w:multiLevelType w:val="hybridMultilevel"/>
    <w:tmpl w:val="DC649708"/>
    <w:lvl w:ilvl="0" w:tplc="4D2635D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2A4562A0"/>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2C16054"/>
    <w:multiLevelType w:val="hybridMultilevel"/>
    <w:tmpl w:val="73BA16C6"/>
    <w:lvl w:ilvl="0" w:tplc="14D21E5C">
      <w:start w:val="1"/>
      <w:numFmt w:val="bullet"/>
      <w:lvlText w:val=""/>
      <w:lvlJc w:val="left"/>
      <w:pPr>
        <w:ind w:left="1440" w:hanging="360"/>
      </w:pPr>
      <w:rPr>
        <w:rFonts w:ascii="Symbol" w:hAnsi="Symbol"/>
      </w:rPr>
    </w:lvl>
    <w:lvl w:ilvl="1" w:tplc="11821F48">
      <w:start w:val="1"/>
      <w:numFmt w:val="bullet"/>
      <w:lvlText w:val=""/>
      <w:lvlJc w:val="left"/>
      <w:pPr>
        <w:ind w:left="1440" w:hanging="360"/>
      </w:pPr>
      <w:rPr>
        <w:rFonts w:ascii="Symbol" w:hAnsi="Symbol"/>
      </w:rPr>
    </w:lvl>
    <w:lvl w:ilvl="2" w:tplc="93A803FE">
      <w:start w:val="1"/>
      <w:numFmt w:val="bullet"/>
      <w:lvlText w:val=""/>
      <w:lvlJc w:val="left"/>
      <w:pPr>
        <w:ind w:left="1440" w:hanging="360"/>
      </w:pPr>
      <w:rPr>
        <w:rFonts w:ascii="Symbol" w:hAnsi="Symbol"/>
      </w:rPr>
    </w:lvl>
    <w:lvl w:ilvl="3" w:tplc="648AA034">
      <w:start w:val="1"/>
      <w:numFmt w:val="bullet"/>
      <w:lvlText w:val=""/>
      <w:lvlJc w:val="left"/>
      <w:pPr>
        <w:ind w:left="1440" w:hanging="360"/>
      </w:pPr>
      <w:rPr>
        <w:rFonts w:ascii="Symbol" w:hAnsi="Symbol"/>
      </w:rPr>
    </w:lvl>
    <w:lvl w:ilvl="4" w:tplc="83AAAB88">
      <w:start w:val="1"/>
      <w:numFmt w:val="bullet"/>
      <w:lvlText w:val=""/>
      <w:lvlJc w:val="left"/>
      <w:pPr>
        <w:ind w:left="1440" w:hanging="360"/>
      </w:pPr>
      <w:rPr>
        <w:rFonts w:ascii="Symbol" w:hAnsi="Symbol"/>
      </w:rPr>
    </w:lvl>
    <w:lvl w:ilvl="5" w:tplc="0EE845FA">
      <w:start w:val="1"/>
      <w:numFmt w:val="bullet"/>
      <w:lvlText w:val=""/>
      <w:lvlJc w:val="left"/>
      <w:pPr>
        <w:ind w:left="1440" w:hanging="360"/>
      </w:pPr>
      <w:rPr>
        <w:rFonts w:ascii="Symbol" w:hAnsi="Symbol"/>
      </w:rPr>
    </w:lvl>
    <w:lvl w:ilvl="6" w:tplc="EF6A457C">
      <w:start w:val="1"/>
      <w:numFmt w:val="bullet"/>
      <w:lvlText w:val=""/>
      <w:lvlJc w:val="left"/>
      <w:pPr>
        <w:ind w:left="1440" w:hanging="360"/>
      </w:pPr>
      <w:rPr>
        <w:rFonts w:ascii="Symbol" w:hAnsi="Symbol"/>
      </w:rPr>
    </w:lvl>
    <w:lvl w:ilvl="7" w:tplc="2B9A20B8">
      <w:start w:val="1"/>
      <w:numFmt w:val="bullet"/>
      <w:lvlText w:val=""/>
      <w:lvlJc w:val="left"/>
      <w:pPr>
        <w:ind w:left="1440" w:hanging="360"/>
      </w:pPr>
      <w:rPr>
        <w:rFonts w:ascii="Symbol" w:hAnsi="Symbol"/>
      </w:rPr>
    </w:lvl>
    <w:lvl w:ilvl="8" w:tplc="7B362D60">
      <w:start w:val="1"/>
      <w:numFmt w:val="bullet"/>
      <w:lvlText w:val=""/>
      <w:lvlJc w:val="left"/>
      <w:pPr>
        <w:ind w:left="1440" w:hanging="360"/>
      </w:pPr>
      <w:rPr>
        <w:rFonts w:ascii="Symbol" w:hAnsi="Symbol"/>
      </w:rPr>
    </w:lvl>
  </w:abstractNum>
  <w:abstractNum w:abstractNumId="10" w15:restartNumberingAfterBreak="0">
    <w:nsid w:val="33F04059"/>
    <w:multiLevelType w:val="hybridMultilevel"/>
    <w:tmpl w:val="985CA06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40136AAB"/>
    <w:multiLevelType w:val="hybridMultilevel"/>
    <w:tmpl w:val="E550A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0A246E0"/>
    <w:multiLevelType w:val="hybridMultilevel"/>
    <w:tmpl w:val="BB426956"/>
    <w:lvl w:ilvl="0" w:tplc="688C5078">
      <w:start w:val="1"/>
      <w:numFmt w:val="bullet"/>
      <w:lvlText w:val=""/>
      <w:lvlJc w:val="left"/>
      <w:pPr>
        <w:ind w:left="720" w:hanging="360"/>
      </w:pPr>
      <w:rPr>
        <w:rFonts w:ascii="Symbol" w:hAnsi="Symbol" w:hint="default"/>
        <w:color w:val="A5A5A5" w:themeColor="accent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3891F80"/>
    <w:multiLevelType w:val="hybridMultilevel"/>
    <w:tmpl w:val="488ECE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516705"/>
    <w:multiLevelType w:val="hybridMultilevel"/>
    <w:tmpl w:val="DEB2ED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90E37E3"/>
    <w:multiLevelType w:val="hybridMultilevel"/>
    <w:tmpl w:val="5A40D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20D6B01"/>
    <w:multiLevelType w:val="hybridMultilevel"/>
    <w:tmpl w:val="8ABA954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D104224"/>
    <w:multiLevelType w:val="hybridMultilevel"/>
    <w:tmpl w:val="2C4CA82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6E103291"/>
    <w:multiLevelType w:val="hybridMultilevel"/>
    <w:tmpl w:val="0EA64C64"/>
    <w:lvl w:ilvl="0" w:tplc="04090017">
      <w:start w:val="1"/>
      <w:numFmt w:val="lowerLetter"/>
      <w:lvlText w:val="%1)"/>
      <w:lvlJc w:val="left"/>
      <w:pPr>
        <w:ind w:left="690" w:hanging="360"/>
      </w:pPr>
    </w:lvl>
    <w:lvl w:ilvl="1" w:tplc="04090003">
      <w:start w:val="1"/>
      <w:numFmt w:val="bullet"/>
      <w:lvlText w:val="o"/>
      <w:lvlJc w:val="left"/>
      <w:pPr>
        <w:ind w:left="1410" w:hanging="360"/>
      </w:pPr>
      <w:rPr>
        <w:rFonts w:ascii="Courier New" w:hAnsi="Courier New" w:cs="Courier New" w:hint="default"/>
      </w:rPr>
    </w:lvl>
    <w:lvl w:ilvl="2" w:tplc="04090005">
      <w:start w:val="1"/>
      <w:numFmt w:val="bullet"/>
      <w:lvlText w:val=""/>
      <w:lvlJc w:val="left"/>
      <w:pPr>
        <w:ind w:left="2130" w:hanging="360"/>
      </w:pPr>
      <w:rPr>
        <w:rFonts w:ascii="Wingdings" w:hAnsi="Wingdings" w:hint="default"/>
      </w:rPr>
    </w:lvl>
    <w:lvl w:ilvl="3" w:tplc="04090001">
      <w:start w:val="1"/>
      <w:numFmt w:val="bullet"/>
      <w:lvlText w:val=""/>
      <w:lvlJc w:val="left"/>
      <w:pPr>
        <w:ind w:left="2850" w:hanging="360"/>
      </w:pPr>
      <w:rPr>
        <w:rFonts w:ascii="Symbol" w:hAnsi="Symbol" w:hint="default"/>
      </w:rPr>
    </w:lvl>
    <w:lvl w:ilvl="4" w:tplc="04090003">
      <w:start w:val="1"/>
      <w:numFmt w:val="bullet"/>
      <w:lvlText w:val="o"/>
      <w:lvlJc w:val="left"/>
      <w:pPr>
        <w:ind w:left="3570" w:hanging="360"/>
      </w:pPr>
      <w:rPr>
        <w:rFonts w:ascii="Courier New" w:hAnsi="Courier New" w:cs="Courier New" w:hint="default"/>
      </w:rPr>
    </w:lvl>
    <w:lvl w:ilvl="5" w:tplc="04090005">
      <w:start w:val="1"/>
      <w:numFmt w:val="bullet"/>
      <w:lvlText w:val=""/>
      <w:lvlJc w:val="left"/>
      <w:pPr>
        <w:ind w:left="4290" w:hanging="360"/>
      </w:pPr>
      <w:rPr>
        <w:rFonts w:ascii="Wingdings" w:hAnsi="Wingdings" w:hint="default"/>
      </w:rPr>
    </w:lvl>
    <w:lvl w:ilvl="6" w:tplc="04090001">
      <w:start w:val="1"/>
      <w:numFmt w:val="bullet"/>
      <w:lvlText w:val=""/>
      <w:lvlJc w:val="left"/>
      <w:pPr>
        <w:ind w:left="5010" w:hanging="360"/>
      </w:pPr>
      <w:rPr>
        <w:rFonts w:ascii="Symbol" w:hAnsi="Symbol" w:hint="default"/>
      </w:rPr>
    </w:lvl>
    <w:lvl w:ilvl="7" w:tplc="04090003">
      <w:start w:val="1"/>
      <w:numFmt w:val="bullet"/>
      <w:lvlText w:val="o"/>
      <w:lvlJc w:val="left"/>
      <w:pPr>
        <w:ind w:left="5730" w:hanging="360"/>
      </w:pPr>
      <w:rPr>
        <w:rFonts w:ascii="Courier New" w:hAnsi="Courier New" w:cs="Courier New" w:hint="default"/>
      </w:rPr>
    </w:lvl>
    <w:lvl w:ilvl="8" w:tplc="04090005">
      <w:start w:val="1"/>
      <w:numFmt w:val="bullet"/>
      <w:lvlText w:val=""/>
      <w:lvlJc w:val="left"/>
      <w:pPr>
        <w:ind w:left="6450" w:hanging="360"/>
      </w:pPr>
      <w:rPr>
        <w:rFonts w:ascii="Wingdings" w:hAnsi="Wingdings" w:hint="default"/>
      </w:rPr>
    </w:lvl>
  </w:abstractNum>
  <w:abstractNum w:abstractNumId="20"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1" w15:restartNumberingAfterBreak="0">
    <w:nsid w:val="75D00921"/>
    <w:multiLevelType w:val="hybridMultilevel"/>
    <w:tmpl w:val="DAEC2E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7C42DB"/>
    <w:multiLevelType w:val="hybridMultilevel"/>
    <w:tmpl w:val="1FDEE1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54906020">
    <w:abstractNumId w:val="6"/>
  </w:num>
  <w:num w:numId="2" w16cid:durableId="587424126">
    <w:abstractNumId w:val="5"/>
  </w:num>
  <w:num w:numId="3" w16cid:durableId="255018128">
    <w:abstractNumId w:val="3"/>
  </w:num>
  <w:num w:numId="4" w16cid:durableId="334109356">
    <w:abstractNumId w:val="22"/>
  </w:num>
  <w:num w:numId="5" w16cid:durableId="1893344886">
    <w:abstractNumId w:val="14"/>
  </w:num>
  <w:num w:numId="6" w16cid:durableId="983701475">
    <w:abstractNumId w:val="20"/>
  </w:num>
  <w:num w:numId="7" w16cid:durableId="1413813473">
    <w:abstractNumId w:val="1"/>
  </w:num>
  <w:num w:numId="8" w16cid:durableId="492254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4839764">
    <w:abstractNumId w:val="0"/>
  </w:num>
  <w:num w:numId="10" w16cid:durableId="1589270273">
    <w:abstractNumId w:val="6"/>
  </w:num>
  <w:num w:numId="11" w16cid:durableId="1353259092">
    <w:abstractNumId w:val="6"/>
  </w:num>
  <w:num w:numId="12" w16cid:durableId="1553469297">
    <w:abstractNumId w:val="6"/>
  </w:num>
  <w:num w:numId="13" w16cid:durableId="110125345">
    <w:abstractNumId w:val="3"/>
  </w:num>
  <w:num w:numId="14" w16cid:durableId="948125975">
    <w:abstractNumId w:val="2"/>
  </w:num>
  <w:num w:numId="15" w16cid:durableId="1367481342">
    <w:abstractNumId w:val="3"/>
  </w:num>
  <w:num w:numId="16" w16cid:durableId="1510682618">
    <w:abstractNumId w:val="6"/>
  </w:num>
  <w:num w:numId="17" w16cid:durableId="761992045">
    <w:abstractNumId w:val="3"/>
  </w:num>
  <w:num w:numId="18" w16cid:durableId="2052463299">
    <w:abstractNumId w:val="3"/>
  </w:num>
  <w:num w:numId="19" w16cid:durableId="37245349">
    <w:abstractNumId w:val="3"/>
  </w:num>
  <w:num w:numId="20" w16cid:durableId="342316980">
    <w:abstractNumId w:val="15"/>
  </w:num>
  <w:num w:numId="21" w16cid:durableId="1959676311">
    <w:abstractNumId w:val="3"/>
  </w:num>
  <w:num w:numId="22" w16cid:durableId="999384486">
    <w:abstractNumId w:val="3"/>
  </w:num>
  <w:num w:numId="23" w16cid:durableId="1804809189">
    <w:abstractNumId w:val="3"/>
  </w:num>
  <w:num w:numId="24" w16cid:durableId="114058374">
    <w:abstractNumId w:val="3"/>
  </w:num>
  <w:num w:numId="25" w16cid:durableId="1248073772">
    <w:abstractNumId w:val="3"/>
  </w:num>
  <w:num w:numId="26" w16cid:durableId="620720963">
    <w:abstractNumId w:val="8"/>
  </w:num>
  <w:num w:numId="27" w16cid:durableId="2103404126">
    <w:abstractNumId w:val="3"/>
  </w:num>
  <w:num w:numId="28" w16cid:durableId="1965425861">
    <w:abstractNumId w:val="11"/>
  </w:num>
  <w:num w:numId="29" w16cid:durableId="1334145067">
    <w:abstractNumId w:val="23"/>
  </w:num>
  <w:num w:numId="30" w16cid:durableId="464199255">
    <w:abstractNumId w:val="4"/>
  </w:num>
  <w:num w:numId="31" w16cid:durableId="899169650">
    <w:abstractNumId w:val="10"/>
  </w:num>
  <w:num w:numId="32" w16cid:durableId="302662473">
    <w:abstractNumId w:val="18"/>
  </w:num>
  <w:num w:numId="33" w16cid:durableId="616760681">
    <w:abstractNumId w:val="9"/>
  </w:num>
  <w:num w:numId="34" w16cid:durableId="976490352">
    <w:abstractNumId w:val="3"/>
  </w:num>
  <w:num w:numId="35" w16cid:durableId="1601252079">
    <w:abstractNumId w:val="12"/>
  </w:num>
  <w:num w:numId="36" w16cid:durableId="525682502">
    <w:abstractNumId w:val="19"/>
    <w:lvlOverride w:ilvl="0">
      <w:startOverride w:val="1"/>
    </w:lvlOverride>
    <w:lvlOverride w:ilvl="1"/>
    <w:lvlOverride w:ilvl="2"/>
    <w:lvlOverride w:ilvl="3"/>
    <w:lvlOverride w:ilvl="4"/>
    <w:lvlOverride w:ilvl="5"/>
    <w:lvlOverride w:ilvl="6"/>
    <w:lvlOverride w:ilvl="7"/>
    <w:lvlOverride w:ilvl="8"/>
  </w:num>
  <w:num w:numId="37" w16cid:durableId="1394236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0770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741809">
    <w:abstractNumId w:val="16"/>
  </w:num>
  <w:num w:numId="40" w16cid:durableId="516307174">
    <w:abstractNumId w:val="3"/>
  </w:num>
  <w:num w:numId="41" w16cid:durableId="1543059667">
    <w:abstractNumId w:val="3"/>
  </w:num>
  <w:num w:numId="42" w16cid:durableId="495727101">
    <w:abstractNumId w:val="17"/>
  </w:num>
  <w:num w:numId="43" w16cid:durableId="11024924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ocumentProtection w:edit="forms" w:enforcement="0"/>
  <w:defaultTabStop w:val="720"/>
  <w:doNotShadeFormData/>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15FF6"/>
    <w:rsid w:val="000206BF"/>
    <w:rsid w:val="00023C6E"/>
    <w:rsid w:val="0002421C"/>
    <w:rsid w:val="000319E2"/>
    <w:rsid w:val="0004091D"/>
    <w:rsid w:val="000557AA"/>
    <w:rsid w:val="0007654B"/>
    <w:rsid w:val="00082E1C"/>
    <w:rsid w:val="000B3585"/>
    <w:rsid w:val="000D43E7"/>
    <w:rsid w:val="000D660C"/>
    <w:rsid w:val="000D7933"/>
    <w:rsid w:val="000F441E"/>
    <w:rsid w:val="001051D2"/>
    <w:rsid w:val="00107B21"/>
    <w:rsid w:val="00112781"/>
    <w:rsid w:val="00123640"/>
    <w:rsid w:val="00134F47"/>
    <w:rsid w:val="001422BE"/>
    <w:rsid w:val="00164018"/>
    <w:rsid w:val="00185360"/>
    <w:rsid w:val="00186462"/>
    <w:rsid w:val="001A47F7"/>
    <w:rsid w:val="001A4ABF"/>
    <w:rsid w:val="001A51F0"/>
    <w:rsid w:val="001B43AA"/>
    <w:rsid w:val="001B5356"/>
    <w:rsid w:val="001D71B4"/>
    <w:rsid w:val="001E1719"/>
    <w:rsid w:val="001E5DF8"/>
    <w:rsid w:val="001F31DA"/>
    <w:rsid w:val="001F67AD"/>
    <w:rsid w:val="001F6C5A"/>
    <w:rsid w:val="00203D70"/>
    <w:rsid w:val="00206747"/>
    <w:rsid w:val="00212D57"/>
    <w:rsid w:val="00212EAE"/>
    <w:rsid w:val="0021676D"/>
    <w:rsid w:val="002235AD"/>
    <w:rsid w:val="00227AF2"/>
    <w:rsid w:val="002332F5"/>
    <w:rsid w:val="00233AED"/>
    <w:rsid w:val="002628C0"/>
    <w:rsid w:val="00274643"/>
    <w:rsid w:val="00280EC9"/>
    <w:rsid w:val="0029239C"/>
    <w:rsid w:val="00296E58"/>
    <w:rsid w:val="002A5FEC"/>
    <w:rsid w:val="002C1FB1"/>
    <w:rsid w:val="002D711D"/>
    <w:rsid w:val="002F665D"/>
    <w:rsid w:val="003027F1"/>
    <w:rsid w:val="0032179E"/>
    <w:rsid w:val="00327028"/>
    <w:rsid w:val="00331ED8"/>
    <w:rsid w:val="00336930"/>
    <w:rsid w:val="00344043"/>
    <w:rsid w:val="003707C2"/>
    <w:rsid w:val="00380351"/>
    <w:rsid w:val="00381986"/>
    <w:rsid w:val="0038618B"/>
    <w:rsid w:val="003A2330"/>
    <w:rsid w:val="003B066F"/>
    <w:rsid w:val="003B372C"/>
    <w:rsid w:val="003B5C18"/>
    <w:rsid w:val="003C5847"/>
    <w:rsid w:val="003C65EA"/>
    <w:rsid w:val="003D1B4B"/>
    <w:rsid w:val="003E2CB1"/>
    <w:rsid w:val="003F7BD1"/>
    <w:rsid w:val="00402CB6"/>
    <w:rsid w:val="00403E7F"/>
    <w:rsid w:val="0040407D"/>
    <w:rsid w:val="004057AF"/>
    <w:rsid w:val="00415792"/>
    <w:rsid w:val="0042025F"/>
    <w:rsid w:val="0043215A"/>
    <w:rsid w:val="00433B5E"/>
    <w:rsid w:val="00444174"/>
    <w:rsid w:val="00460528"/>
    <w:rsid w:val="00463EF4"/>
    <w:rsid w:val="004A0B9C"/>
    <w:rsid w:val="004A36DE"/>
    <w:rsid w:val="004A3FFB"/>
    <w:rsid w:val="004B5793"/>
    <w:rsid w:val="004D2CCF"/>
    <w:rsid w:val="004E200E"/>
    <w:rsid w:val="004E4990"/>
    <w:rsid w:val="00516684"/>
    <w:rsid w:val="00527509"/>
    <w:rsid w:val="0053BAED"/>
    <w:rsid w:val="005570A1"/>
    <w:rsid w:val="005635A5"/>
    <w:rsid w:val="00572094"/>
    <w:rsid w:val="00575520"/>
    <w:rsid w:val="0058725A"/>
    <w:rsid w:val="005A73AD"/>
    <w:rsid w:val="005B30AE"/>
    <w:rsid w:val="005B3B03"/>
    <w:rsid w:val="005B3F39"/>
    <w:rsid w:val="005D3730"/>
    <w:rsid w:val="005D507D"/>
    <w:rsid w:val="00602279"/>
    <w:rsid w:val="0060313C"/>
    <w:rsid w:val="00613100"/>
    <w:rsid w:val="00621D78"/>
    <w:rsid w:val="006322B8"/>
    <w:rsid w:val="00632311"/>
    <w:rsid w:val="00640BC7"/>
    <w:rsid w:val="00644583"/>
    <w:rsid w:val="006542B3"/>
    <w:rsid w:val="0066792E"/>
    <w:rsid w:val="00673836"/>
    <w:rsid w:val="00673857"/>
    <w:rsid w:val="00683A7A"/>
    <w:rsid w:val="00683DD8"/>
    <w:rsid w:val="006965FC"/>
    <w:rsid w:val="006B3DEC"/>
    <w:rsid w:val="006B4280"/>
    <w:rsid w:val="006C21BD"/>
    <w:rsid w:val="006E7088"/>
    <w:rsid w:val="006F40B8"/>
    <w:rsid w:val="007011EC"/>
    <w:rsid w:val="00711999"/>
    <w:rsid w:val="0072514B"/>
    <w:rsid w:val="00730844"/>
    <w:rsid w:val="007367F4"/>
    <w:rsid w:val="00776A92"/>
    <w:rsid w:val="00796A84"/>
    <w:rsid w:val="007A1475"/>
    <w:rsid w:val="007B5CDE"/>
    <w:rsid w:val="007D4022"/>
    <w:rsid w:val="007E5C5B"/>
    <w:rsid w:val="007F2DA2"/>
    <w:rsid w:val="0080292B"/>
    <w:rsid w:val="00815C48"/>
    <w:rsid w:val="0083238E"/>
    <w:rsid w:val="00845688"/>
    <w:rsid w:val="0086134F"/>
    <w:rsid w:val="008616C2"/>
    <w:rsid w:val="00867E6B"/>
    <w:rsid w:val="00883DC5"/>
    <w:rsid w:val="00887039"/>
    <w:rsid w:val="008B79DF"/>
    <w:rsid w:val="008D5049"/>
    <w:rsid w:val="008D566F"/>
    <w:rsid w:val="009158E7"/>
    <w:rsid w:val="0091742D"/>
    <w:rsid w:val="00923125"/>
    <w:rsid w:val="00926CFA"/>
    <w:rsid w:val="00934098"/>
    <w:rsid w:val="0094144D"/>
    <w:rsid w:val="009443D5"/>
    <w:rsid w:val="00956549"/>
    <w:rsid w:val="009A09EA"/>
    <w:rsid w:val="009C2090"/>
    <w:rsid w:val="009C7C03"/>
    <w:rsid w:val="009D1309"/>
    <w:rsid w:val="009D36DB"/>
    <w:rsid w:val="009D5650"/>
    <w:rsid w:val="009E6FA7"/>
    <w:rsid w:val="009F1B5A"/>
    <w:rsid w:val="009F4083"/>
    <w:rsid w:val="009F5B9C"/>
    <w:rsid w:val="00A50572"/>
    <w:rsid w:val="00A57AA3"/>
    <w:rsid w:val="00A64312"/>
    <w:rsid w:val="00A82F06"/>
    <w:rsid w:val="00A84504"/>
    <w:rsid w:val="00A876BE"/>
    <w:rsid w:val="00A9351B"/>
    <w:rsid w:val="00AA1982"/>
    <w:rsid w:val="00AA1BEC"/>
    <w:rsid w:val="00AA47FF"/>
    <w:rsid w:val="00AA613E"/>
    <w:rsid w:val="00AA6DDC"/>
    <w:rsid w:val="00AC3F37"/>
    <w:rsid w:val="00B03101"/>
    <w:rsid w:val="00B17CC9"/>
    <w:rsid w:val="00B22B5D"/>
    <w:rsid w:val="00B26CEE"/>
    <w:rsid w:val="00B63E90"/>
    <w:rsid w:val="00B90BC4"/>
    <w:rsid w:val="00BB176D"/>
    <w:rsid w:val="00BB3FEB"/>
    <w:rsid w:val="00BC627D"/>
    <w:rsid w:val="00BF6DF2"/>
    <w:rsid w:val="00C10216"/>
    <w:rsid w:val="00C11AC1"/>
    <w:rsid w:val="00C22F9F"/>
    <w:rsid w:val="00C363D1"/>
    <w:rsid w:val="00C5142D"/>
    <w:rsid w:val="00C60E5F"/>
    <w:rsid w:val="00C628E6"/>
    <w:rsid w:val="00C646B9"/>
    <w:rsid w:val="00C659EB"/>
    <w:rsid w:val="00C80CC0"/>
    <w:rsid w:val="00C84AD6"/>
    <w:rsid w:val="00C85A4E"/>
    <w:rsid w:val="00CA009D"/>
    <w:rsid w:val="00CA21B8"/>
    <w:rsid w:val="00CA35B5"/>
    <w:rsid w:val="00CC1C4B"/>
    <w:rsid w:val="00CD65CE"/>
    <w:rsid w:val="00D0656F"/>
    <w:rsid w:val="00D070DF"/>
    <w:rsid w:val="00D221A4"/>
    <w:rsid w:val="00D3521F"/>
    <w:rsid w:val="00D54A9F"/>
    <w:rsid w:val="00D56C3E"/>
    <w:rsid w:val="00D56EE7"/>
    <w:rsid w:val="00D65F4E"/>
    <w:rsid w:val="00D7717C"/>
    <w:rsid w:val="00D8157D"/>
    <w:rsid w:val="00D901E8"/>
    <w:rsid w:val="00D9039A"/>
    <w:rsid w:val="00D92359"/>
    <w:rsid w:val="00DB05F3"/>
    <w:rsid w:val="00DB32DC"/>
    <w:rsid w:val="00DC26D1"/>
    <w:rsid w:val="00DC38C5"/>
    <w:rsid w:val="00DE08FB"/>
    <w:rsid w:val="00DE0F8F"/>
    <w:rsid w:val="00DE51CB"/>
    <w:rsid w:val="00E14624"/>
    <w:rsid w:val="00E26B70"/>
    <w:rsid w:val="00E26DE2"/>
    <w:rsid w:val="00E3253A"/>
    <w:rsid w:val="00E330CC"/>
    <w:rsid w:val="00E35EC9"/>
    <w:rsid w:val="00E70CD6"/>
    <w:rsid w:val="00E80627"/>
    <w:rsid w:val="00EA0667"/>
    <w:rsid w:val="00EA3D24"/>
    <w:rsid w:val="00EC5191"/>
    <w:rsid w:val="00EE0123"/>
    <w:rsid w:val="00EE22DA"/>
    <w:rsid w:val="00EF271C"/>
    <w:rsid w:val="00EF3804"/>
    <w:rsid w:val="00EF7775"/>
    <w:rsid w:val="00F16A9F"/>
    <w:rsid w:val="00F2050D"/>
    <w:rsid w:val="00F50A2E"/>
    <w:rsid w:val="00F56580"/>
    <w:rsid w:val="00F6513E"/>
    <w:rsid w:val="00F67CA7"/>
    <w:rsid w:val="00F7529B"/>
    <w:rsid w:val="00F8289B"/>
    <w:rsid w:val="00FA0938"/>
    <w:rsid w:val="00FA399E"/>
    <w:rsid w:val="00FC3C0C"/>
    <w:rsid w:val="00FD6D9F"/>
    <w:rsid w:val="00FDBBF6"/>
    <w:rsid w:val="00FE4C13"/>
    <w:rsid w:val="00FF4A3B"/>
    <w:rsid w:val="020139C8"/>
    <w:rsid w:val="0280ABEC"/>
    <w:rsid w:val="02D6BA1A"/>
    <w:rsid w:val="038F0CBC"/>
    <w:rsid w:val="05AB0B6A"/>
    <w:rsid w:val="0A9C4407"/>
    <w:rsid w:val="10A59549"/>
    <w:rsid w:val="151F3095"/>
    <w:rsid w:val="15D4559A"/>
    <w:rsid w:val="1831A004"/>
    <w:rsid w:val="18CE3968"/>
    <w:rsid w:val="18EBA7B8"/>
    <w:rsid w:val="1A431A6E"/>
    <w:rsid w:val="2386E669"/>
    <w:rsid w:val="243BACF8"/>
    <w:rsid w:val="24FF4AE1"/>
    <w:rsid w:val="293A561F"/>
    <w:rsid w:val="2FD476C9"/>
    <w:rsid w:val="34CD8924"/>
    <w:rsid w:val="352F53BF"/>
    <w:rsid w:val="376144DD"/>
    <w:rsid w:val="389B1AF8"/>
    <w:rsid w:val="39CEC874"/>
    <w:rsid w:val="3CA2019A"/>
    <w:rsid w:val="411473C9"/>
    <w:rsid w:val="4262DAEC"/>
    <w:rsid w:val="435A265A"/>
    <w:rsid w:val="43904648"/>
    <w:rsid w:val="4972F3C6"/>
    <w:rsid w:val="4E4F2705"/>
    <w:rsid w:val="51E211A2"/>
    <w:rsid w:val="5350F005"/>
    <w:rsid w:val="571A5754"/>
    <w:rsid w:val="576495D4"/>
    <w:rsid w:val="576D6329"/>
    <w:rsid w:val="58FA40C1"/>
    <w:rsid w:val="59A245B2"/>
    <w:rsid w:val="5B5F9809"/>
    <w:rsid w:val="5B6DF1C5"/>
    <w:rsid w:val="6013C7D6"/>
    <w:rsid w:val="63919DCB"/>
    <w:rsid w:val="6645FDDB"/>
    <w:rsid w:val="6CE4F0B5"/>
    <w:rsid w:val="703B3FDB"/>
    <w:rsid w:val="7DC2F8F6"/>
    <w:rsid w:val="7E8131BB"/>
    <w:rsid w:val="7F0C6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FDD68"/>
  <w15:chartTrackingRefBased/>
  <w15:docId w15:val="{DA1C0647-5C11-46F3-9B83-8707B16E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549"/>
    <w:rPr>
      <w:rFonts w:ascii="Arial" w:hAnsi="Arial"/>
      <w:sz w:val="20"/>
    </w:rPr>
  </w:style>
  <w:style w:type="paragraph" w:styleId="Heading1">
    <w:name w:val="heading 1"/>
    <w:basedOn w:val="Normal"/>
    <w:next w:val="Normal"/>
    <w:link w:val="Heading1Char"/>
    <w:qFormat/>
    <w:rsid w:val="00A64312"/>
    <w:pPr>
      <w:keepNext/>
      <w:numPr>
        <w:numId w:val="1"/>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A64312"/>
    <w:pPr>
      <w:keepNext/>
      <w:numPr>
        <w:ilvl w:val="1"/>
        <w:numId w:val="1"/>
      </w:numPr>
      <w:spacing w:before="240"/>
      <w:ind w:left="103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312"/>
    <w:rPr>
      <w:rFonts w:ascii="Arial" w:eastAsia="Times New Roman" w:hAnsi="Arial" w:cs="Arial"/>
      <w:b/>
      <w:kern w:val="32"/>
      <w:sz w:val="26"/>
      <w:szCs w:val="26"/>
    </w:rPr>
  </w:style>
  <w:style w:type="character" w:customStyle="1" w:styleId="Heading2Char">
    <w:name w:val="Heading 2 Char"/>
    <w:basedOn w:val="DefaultParagraphFont"/>
    <w:link w:val="Heading2"/>
    <w:rsid w:val="00A64312"/>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41579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82E1C"/>
    <w:pPr>
      <w:spacing w:after="0"/>
      <w:ind w:left="539"/>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grey">
    <w:name w:val="checkboxgrey"/>
    <w:basedOn w:val="Normal"/>
    <w:qFormat/>
    <w:rsid w:val="0021676D"/>
    <w:pPr>
      <w:ind w:left="420" w:hanging="420"/>
    </w:pPr>
    <w:rPr>
      <w:rFonts w:asciiTheme="minorHAnsi" w:hAnsiTheme="minorHAnsi"/>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323297">
      <w:bodyDiv w:val="1"/>
      <w:marLeft w:val="0"/>
      <w:marRight w:val="0"/>
      <w:marTop w:val="0"/>
      <w:marBottom w:val="0"/>
      <w:divBdr>
        <w:top w:val="none" w:sz="0" w:space="0" w:color="auto"/>
        <w:left w:val="none" w:sz="0" w:space="0" w:color="auto"/>
        <w:bottom w:val="none" w:sz="0" w:space="0" w:color="auto"/>
        <w:right w:val="none" w:sz="0" w:space="0" w:color="auto"/>
      </w:divBdr>
    </w:div>
    <w:div w:id="371614213">
      <w:bodyDiv w:val="1"/>
      <w:marLeft w:val="0"/>
      <w:marRight w:val="0"/>
      <w:marTop w:val="0"/>
      <w:marBottom w:val="0"/>
      <w:divBdr>
        <w:top w:val="none" w:sz="0" w:space="0" w:color="auto"/>
        <w:left w:val="none" w:sz="0" w:space="0" w:color="auto"/>
        <w:bottom w:val="none" w:sz="0" w:space="0" w:color="auto"/>
        <w:right w:val="none" w:sz="0" w:space="0" w:color="auto"/>
      </w:divBdr>
    </w:div>
    <w:div w:id="498350592">
      <w:bodyDiv w:val="1"/>
      <w:marLeft w:val="0"/>
      <w:marRight w:val="0"/>
      <w:marTop w:val="0"/>
      <w:marBottom w:val="0"/>
      <w:divBdr>
        <w:top w:val="none" w:sz="0" w:space="0" w:color="auto"/>
        <w:left w:val="none" w:sz="0" w:space="0" w:color="auto"/>
        <w:bottom w:val="none" w:sz="0" w:space="0" w:color="auto"/>
        <w:right w:val="none" w:sz="0" w:space="0" w:color="auto"/>
      </w:divBdr>
    </w:div>
    <w:div w:id="627474297">
      <w:bodyDiv w:val="1"/>
      <w:marLeft w:val="0"/>
      <w:marRight w:val="0"/>
      <w:marTop w:val="0"/>
      <w:marBottom w:val="0"/>
      <w:divBdr>
        <w:top w:val="none" w:sz="0" w:space="0" w:color="auto"/>
        <w:left w:val="none" w:sz="0" w:space="0" w:color="auto"/>
        <w:bottom w:val="none" w:sz="0" w:space="0" w:color="auto"/>
        <w:right w:val="none" w:sz="0" w:space="0" w:color="auto"/>
      </w:divBdr>
    </w:div>
    <w:div w:id="1067340406">
      <w:bodyDiv w:val="1"/>
      <w:marLeft w:val="0"/>
      <w:marRight w:val="0"/>
      <w:marTop w:val="0"/>
      <w:marBottom w:val="0"/>
      <w:divBdr>
        <w:top w:val="none" w:sz="0" w:space="0" w:color="auto"/>
        <w:left w:val="none" w:sz="0" w:space="0" w:color="auto"/>
        <w:bottom w:val="none" w:sz="0" w:space="0" w:color="auto"/>
        <w:right w:val="none" w:sz="0" w:space="0" w:color="auto"/>
      </w:divBdr>
      <w:divsChild>
        <w:div w:id="519586458">
          <w:marLeft w:val="0"/>
          <w:marRight w:val="0"/>
          <w:marTop w:val="0"/>
          <w:marBottom w:val="0"/>
          <w:divBdr>
            <w:top w:val="none" w:sz="0" w:space="0" w:color="auto"/>
            <w:left w:val="none" w:sz="0" w:space="0" w:color="auto"/>
            <w:bottom w:val="none" w:sz="0" w:space="0" w:color="auto"/>
            <w:right w:val="none" w:sz="0" w:space="0" w:color="auto"/>
          </w:divBdr>
        </w:div>
        <w:div w:id="522669977">
          <w:marLeft w:val="0"/>
          <w:marRight w:val="0"/>
          <w:marTop w:val="0"/>
          <w:marBottom w:val="0"/>
          <w:divBdr>
            <w:top w:val="none" w:sz="0" w:space="0" w:color="auto"/>
            <w:left w:val="none" w:sz="0" w:space="0" w:color="auto"/>
            <w:bottom w:val="none" w:sz="0" w:space="0" w:color="auto"/>
            <w:right w:val="none" w:sz="0" w:space="0" w:color="auto"/>
          </w:divBdr>
        </w:div>
        <w:div w:id="716125619">
          <w:marLeft w:val="0"/>
          <w:marRight w:val="0"/>
          <w:marTop w:val="0"/>
          <w:marBottom w:val="0"/>
          <w:divBdr>
            <w:top w:val="none" w:sz="0" w:space="0" w:color="auto"/>
            <w:left w:val="none" w:sz="0" w:space="0" w:color="auto"/>
            <w:bottom w:val="none" w:sz="0" w:space="0" w:color="auto"/>
            <w:right w:val="none" w:sz="0" w:space="0" w:color="auto"/>
          </w:divBdr>
        </w:div>
      </w:divsChild>
    </w:div>
    <w:div w:id="1434475255">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 w:id="1700737043">
      <w:bodyDiv w:val="1"/>
      <w:marLeft w:val="0"/>
      <w:marRight w:val="0"/>
      <w:marTop w:val="0"/>
      <w:marBottom w:val="0"/>
      <w:divBdr>
        <w:top w:val="none" w:sz="0" w:space="0" w:color="auto"/>
        <w:left w:val="none" w:sz="0" w:space="0" w:color="auto"/>
        <w:bottom w:val="none" w:sz="0" w:space="0" w:color="auto"/>
        <w:right w:val="none" w:sz="0" w:space="0" w:color="auto"/>
      </w:divBdr>
      <w:divsChild>
        <w:div w:id="820463554">
          <w:marLeft w:val="0"/>
          <w:marRight w:val="0"/>
          <w:marTop w:val="0"/>
          <w:marBottom w:val="0"/>
          <w:divBdr>
            <w:top w:val="none" w:sz="0" w:space="0" w:color="auto"/>
            <w:left w:val="none" w:sz="0" w:space="0" w:color="auto"/>
            <w:bottom w:val="none" w:sz="0" w:space="0" w:color="auto"/>
            <w:right w:val="none" w:sz="0" w:space="0" w:color="auto"/>
          </w:divBdr>
        </w:div>
        <w:div w:id="1991521258">
          <w:marLeft w:val="0"/>
          <w:marRight w:val="0"/>
          <w:marTop w:val="0"/>
          <w:marBottom w:val="0"/>
          <w:divBdr>
            <w:top w:val="none" w:sz="0" w:space="0" w:color="auto"/>
            <w:left w:val="none" w:sz="0" w:space="0" w:color="auto"/>
            <w:bottom w:val="none" w:sz="0" w:space="0" w:color="auto"/>
            <w:right w:val="none" w:sz="0" w:space="0" w:color="auto"/>
          </w:divBdr>
        </w:div>
        <w:div w:id="2007315886">
          <w:marLeft w:val="0"/>
          <w:marRight w:val="0"/>
          <w:marTop w:val="0"/>
          <w:marBottom w:val="0"/>
          <w:divBdr>
            <w:top w:val="none" w:sz="0" w:space="0" w:color="auto"/>
            <w:left w:val="none" w:sz="0" w:space="0" w:color="auto"/>
            <w:bottom w:val="none" w:sz="0" w:space="0" w:color="auto"/>
            <w:right w:val="none" w:sz="0" w:space="0" w:color="auto"/>
          </w:divBdr>
        </w:div>
      </w:divsChild>
    </w:div>
    <w:div w:id="1761178592">
      <w:bodyDiv w:val="1"/>
      <w:marLeft w:val="0"/>
      <w:marRight w:val="0"/>
      <w:marTop w:val="0"/>
      <w:marBottom w:val="0"/>
      <w:divBdr>
        <w:top w:val="none" w:sz="0" w:space="0" w:color="auto"/>
        <w:left w:val="none" w:sz="0" w:space="0" w:color="auto"/>
        <w:bottom w:val="none" w:sz="0" w:space="0" w:color="auto"/>
        <w:right w:val="none" w:sz="0" w:space="0" w:color="auto"/>
      </w:divBdr>
    </w:div>
    <w:div w:id="1970742569">
      <w:bodyDiv w:val="1"/>
      <w:marLeft w:val="0"/>
      <w:marRight w:val="0"/>
      <w:marTop w:val="0"/>
      <w:marBottom w:val="0"/>
      <w:divBdr>
        <w:top w:val="none" w:sz="0" w:space="0" w:color="auto"/>
        <w:left w:val="none" w:sz="0" w:space="0" w:color="auto"/>
        <w:bottom w:val="none" w:sz="0" w:space="0" w:color="auto"/>
        <w:right w:val="none" w:sz="0" w:space="0" w:color="auto"/>
      </w:divBdr>
      <w:divsChild>
        <w:div w:id="148132815">
          <w:marLeft w:val="0"/>
          <w:marRight w:val="0"/>
          <w:marTop w:val="0"/>
          <w:marBottom w:val="0"/>
          <w:divBdr>
            <w:top w:val="none" w:sz="0" w:space="0" w:color="auto"/>
            <w:left w:val="none" w:sz="0" w:space="0" w:color="auto"/>
            <w:bottom w:val="none" w:sz="0" w:space="0" w:color="auto"/>
            <w:right w:val="none" w:sz="0" w:space="0" w:color="auto"/>
          </w:divBdr>
        </w:div>
        <w:div w:id="1210414108">
          <w:marLeft w:val="0"/>
          <w:marRight w:val="0"/>
          <w:marTop w:val="0"/>
          <w:marBottom w:val="0"/>
          <w:divBdr>
            <w:top w:val="none" w:sz="0" w:space="0" w:color="auto"/>
            <w:left w:val="none" w:sz="0" w:space="0" w:color="auto"/>
            <w:bottom w:val="none" w:sz="0" w:space="0" w:color="auto"/>
            <w:right w:val="none" w:sz="0" w:space="0" w:color="auto"/>
          </w:divBdr>
        </w:div>
        <w:div w:id="1926843207">
          <w:marLeft w:val="0"/>
          <w:marRight w:val="0"/>
          <w:marTop w:val="0"/>
          <w:marBottom w:val="0"/>
          <w:divBdr>
            <w:top w:val="none" w:sz="0" w:space="0" w:color="auto"/>
            <w:left w:val="none" w:sz="0" w:space="0" w:color="auto"/>
            <w:bottom w:val="none" w:sz="0" w:space="0" w:color="auto"/>
            <w:right w:val="none" w:sz="0" w:space="0" w:color="auto"/>
          </w:divBdr>
        </w:div>
      </w:divsChild>
    </w:div>
    <w:div w:id="1990553086">
      <w:bodyDiv w:val="1"/>
      <w:marLeft w:val="0"/>
      <w:marRight w:val="0"/>
      <w:marTop w:val="0"/>
      <w:marBottom w:val="0"/>
      <w:divBdr>
        <w:top w:val="none" w:sz="0" w:space="0" w:color="auto"/>
        <w:left w:val="none" w:sz="0" w:space="0" w:color="auto"/>
        <w:bottom w:val="none" w:sz="0" w:space="0" w:color="auto"/>
        <w:right w:val="none" w:sz="0" w:space="0" w:color="auto"/>
      </w:divBdr>
    </w:div>
    <w:div w:id="199252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pa.gov/sites/production/files/2014-08/documents/housekeeping_task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pa.gov/sites/production/files/2014-08/documents/mgmtlist.pdf" TargetMode="External"/><Relationship Id="rId17" Type="http://schemas.openxmlformats.org/officeDocument/2006/relationships/hyperlink" Target="https://www.ashrae.org/file%20library/technical%20resources/covid-19/core-recommendations-for-reducing-airborne-infectious-aerosol-exposure.pdf" TargetMode="External"/><Relationship Id="rId2" Type="http://schemas.openxmlformats.org/officeDocument/2006/relationships/customXml" Target="../customXml/item2.xml"/><Relationship Id="rId16" Type="http://schemas.openxmlformats.org/officeDocument/2006/relationships/hyperlink" Target="https://smacna-ab.ca/product/indoor-air-quality-guidelines-for-occupied-buildings-under-construc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ccanada.ca/guidelines/guideline-eacc-indoor-air-quality-form/" TargetMode="External"/><Relationship Id="rId5" Type="http://schemas.openxmlformats.org/officeDocument/2006/relationships/styles" Target="styles.xml"/><Relationship Id="rId15" Type="http://schemas.openxmlformats.org/officeDocument/2006/relationships/hyperlink" Target="https://www.ashrae.org/technical-resources/bookstore/indoor-air-quality-guide"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pa.gov/sites/production/files/2014-08/documents/om_periodic_inspe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0f5e2da0257bebd576e010a16b770b8e">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7ddb0f543917bee8b0a83438cd3cce77"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B1933-2AAD-4D57-B11E-865373C11D5A}">
  <ds:schemaRefs>
    <ds:schemaRef ds:uri="http://schemas.microsoft.com/sharepoint/v3/contenttype/forms"/>
  </ds:schemaRefs>
</ds:datastoreItem>
</file>

<file path=customXml/itemProps2.xml><?xml version="1.0" encoding="utf-8"?>
<ds:datastoreItem xmlns:ds="http://schemas.openxmlformats.org/officeDocument/2006/customXml" ds:itemID="{09184F65-54A4-4BC5-9FEE-EE259B1F3A11}">
  <ds:schemaRefs>
    <ds:schemaRef ds:uri="http://schemas.openxmlformats.org/officeDocument/2006/bibliography"/>
  </ds:schemaRefs>
</ds:datastoreItem>
</file>

<file path=customXml/itemProps3.xml><?xml version="1.0" encoding="utf-8"?>
<ds:datastoreItem xmlns:ds="http://schemas.openxmlformats.org/officeDocument/2006/customXml" ds:itemID="{F8FC258F-52DD-454A-92AD-D89B8CDD8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1354</Words>
  <Characters>7719</Characters>
  <Application>Microsoft Office Word</Application>
  <DocSecurity>4</DocSecurity>
  <Lines>64</Lines>
  <Paragraphs>18</Paragraphs>
  <ScaleCrop>false</ScaleCrop>
  <Company>WSP Group Inc.</Company>
  <LinksUpToDate>false</LinksUpToDate>
  <CharactersWithSpaces>9055</CharactersWithSpaces>
  <SharedDoc>false</SharedDoc>
  <HLinks>
    <vt:vector size="42" baseType="variant">
      <vt:variant>
        <vt:i4>6357119</vt:i4>
      </vt:variant>
      <vt:variant>
        <vt:i4>18</vt:i4>
      </vt:variant>
      <vt:variant>
        <vt:i4>0</vt:i4>
      </vt:variant>
      <vt:variant>
        <vt:i4>5</vt:i4>
      </vt:variant>
      <vt:variant>
        <vt:lpwstr>https://www.ashrae.org/file library/technical resources/covid-19/core-recommendations-for-reducing-airborne-infectious-aerosol-exposure.pdf</vt:lpwstr>
      </vt:variant>
      <vt:variant>
        <vt:lpwstr/>
      </vt:variant>
      <vt:variant>
        <vt:i4>5439504</vt:i4>
      </vt:variant>
      <vt:variant>
        <vt:i4>15</vt:i4>
      </vt:variant>
      <vt:variant>
        <vt:i4>0</vt:i4>
      </vt:variant>
      <vt:variant>
        <vt:i4>5</vt:i4>
      </vt:variant>
      <vt:variant>
        <vt:lpwstr>https://smacna-ab.ca/product/indoor-air-quality-guidelines-for-occupied-buildings-under-construction/</vt:lpwstr>
      </vt:variant>
      <vt:variant>
        <vt:lpwstr/>
      </vt:variant>
      <vt:variant>
        <vt:i4>1572866</vt:i4>
      </vt:variant>
      <vt:variant>
        <vt:i4>12</vt:i4>
      </vt:variant>
      <vt:variant>
        <vt:i4>0</vt:i4>
      </vt:variant>
      <vt:variant>
        <vt:i4>5</vt:i4>
      </vt:variant>
      <vt:variant>
        <vt:lpwstr>https://www.ashrae.org/technical-resources/bookstore/indoor-air-quality-guide</vt:lpwstr>
      </vt:variant>
      <vt:variant>
        <vt:lpwstr/>
      </vt:variant>
      <vt:variant>
        <vt:i4>2424933</vt:i4>
      </vt:variant>
      <vt:variant>
        <vt:i4>9</vt:i4>
      </vt:variant>
      <vt:variant>
        <vt:i4>0</vt:i4>
      </vt:variant>
      <vt:variant>
        <vt:i4>5</vt:i4>
      </vt:variant>
      <vt:variant>
        <vt:lpwstr>https://www.epa.gov/sites/production/files/2014-08/documents/om_periodic_inspections.pdf</vt:lpwstr>
      </vt:variant>
      <vt:variant>
        <vt:lpwstr/>
      </vt:variant>
      <vt:variant>
        <vt:i4>196731</vt:i4>
      </vt:variant>
      <vt:variant>
        <vt:i4>6</vt:i4>
      </vt:variant>
      <vt:variant>
        <vt:i4>0</vt:i4>
      </vt:variant>
      <vt:variant>
        <vt:i4>5</vt:i4>
      </vt:variant>
      <vt:variant>
        <vt:lpwstr>https://www.epa.gov/sites/production/files/2014-08/documents/housekeeping_tasks.pdf</vt:lpwstr>
      </vt:variant>
      <vt:variant>
        <vt:lpwstr/>
      </vt:variant>
      <vt:variant>
        <vt:i4>4849693</vt:i4>
      </vt:variant>
      <vt:variant>
        <vt:i4>3</vt:i4>
      </vt:variant>
      <vt:variant>
        <vt:i4>0</vt:i4>
      </vt:variant>
      <vt:variant>
        <vt:i4>5</vt:i4>
      </vt:variant>
      <vt:variant>
        <vt:lpwstr>https://www.epa.gov/sites/production/files/2014-08/documents/mgmtlist.pdf</vt:lpwstr>
      </vt:variant>
      <vt:variant>
        <vt:lpwstr/>
      </vt:variant>
      <vt:variant>
        <vt:i4>3276851</vt:i4>
      </vt:variant>
      <vt:variant>
        <vt:i4>0</vt:i4>
      </vt:variant>
      <vt:variant>
        <vt:i4>0</vt:i4>
      </vt:variant>
      <vt:variant>
        <vt:i4>5</vt:i4>
      </vt:variant>
      <vt:variant>
        <vt:lpwstr>https://www.eaccanada.ca/guidelines/guideline-eacc-indoor-air-quality-form/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Noelyn Joseph</cp:lastModifiedBy>
  <cp:revision>60</cp:revision>
  <dcterms:created xsi:type="dcterms:W3CDTF">2024-03-01T22:34:00Z</dcterms:created>
  <dcterms:modified xsi:type="dcterms:W3CDTF">2024-07-30T22:04:00Z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