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F46A0" w14:textId="7C0EA949" w:rsidR="002443FA" w:rsidRDefault="002443FA">
      <w:pPr>
        <w:rPr>
          <w:rStyle w:val="normaltextrun"/>
          <w:b/>
          <w:bCs/>
          <w:color w:val="000000"/>
          <w:sz w:val="28"/>
          <w:szCs w:val="28"/>
          <w:shd w:val="clear" w:color="auto" w:fill="FFFFFF"/>
          <w:lang w:val="fr-CA"/>
        </w:rPr>
      </w:pPr>
      <w:r>
        <w:rPr>
          <w:b/>
          <w:bCs/>
          <w:noProof/>
          <w:sz w:val="28"/>
          <w:szCs w:val="28"/>
          <w14:ligatures w14:val="standardContextual"/>
        </w:rPr>
        <w:drawing>
          <wp:anchor distT="0" distB="0" distL="114300" distR="114300" simplePos="0" relativeHeight="251658240" behindDoc="0" locked="0" layoutInCell="1" allowOverlap="1" wp14:anchorId="54F32AF9" wp14:editId="0C4F564F">
            <wp:simplePos x="0" y="0"/>
            <wp:positionH relativeFrom="column">
              <wp:posOffset>5039360</wp:posOffset>
            </wp:positionH>
            <wp:positionV relativeFrom="page">
              <wp:posOffset>852273</wp:posOffset>
            </wp:positionV>
            <wp:extent cx="1941195" cy="715645"/>
            <wp:effectExtent l="0" t="0" r="1905" b="0"/>
            <wp:wrapNone/>
            <wp:docPr id="1505407787" name="Picture 1202543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407787" name="Picture 12025434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41195" cy="715645"/>
                    </a:xfrm>
                    <a:prstGeom prst="rect">
                      <a:avLst/>
                    </a:prstGeom>
                  </pic:spPr>
                </pic:pic>
              </a:graphicData>
            </a:graphic>
            <wp14:sizeRelH relativeFrom="page">
              <wp14:pctWidth>0</wp14:pctWidth>
            </wp14:sizeRelH>
            <wp14:sizeRelV relativeFrom="page">
              <wp14:pctHeight>0</wp14:pctHeight>
            </wp14:sizeRelV>
          </wp:anchor>
        </w:drawing>
      </w:r>
    </w:p>
    <w:p w14:paraId="529BE626" w14:textId="3BEFDD6E" w:rsidR="007C1361" w:rsidRPr="0015284C" w:rsidRDefault="4C20ADFC">
      <w:pPr>
        <w:rPr>
          <w:rStyle w:val="normaltextrun"/>
          <w:b/>
          <w:bCs/>
          <w:color w:val="000000"/>
          <w:sz w:val="28"/>
          <w:szCs w:val="28"/>
          <w:shd w:val="clear" w:color="auto" w:fill="FFFFFF"/>
          <w:lang w:val="fr-CA"/>
        </w:rPr>
      </w:pPr>
      <w:r w:rsidRPr="0015284C">
        <w:rPr>
          <w:rStyle w:val="normaltextrun"/>
          <w:b/>
          <w:bCs/>
          <w:color w:val="000000"/>
          <w:sz w:val="28"/>
          <w:szCs w:val="28"/>
          <w:shd w:val="clear" w:color="auto" w:fill="FFFFFF"/>
          <w:lang w:val="fr-CA"/>
        </w:rPr>
        <w:t xml:space="preserve">P4.0a </w:t>
      </w:r>
      <w:r w:rsidR="2E15615F" w:rsidRPr="0015284C">
        <w:rPr>
          <w:rStyle w:val="normaltextrun"/>
          <w:b/>
          <w:bCs/>
          <w:color w:val="000000"/>
          <w:sz w:val="28"/>
          <w:szCs w:val="28"/>
          <w:shd w:val="clear" w:color="auto" w:fill="FFFFFF"/>
          <w:lang w:val="fr-CA"/>
        </w:rPr>
        <w:t>- Modèle de c</w:t>
      </w:r>
      <w:r w:rsidR="2E15615F" w:rsidRPr="0015284C">
        <w:rPr>
          <w:rStyle w:val="normaltextrun"/>
          <w:b/>
          <w:bCs/>
          <w:color w:val="000000" w:themeColor="text1"/>
          <w:sz w:val="28"/>
          <w:szCs w:val="28"/>
          <w:lang w:val="fr-CA"/>
        </w:rPr>
        <w:t>aractérisation des matières résiduelles</w:t>
      </w:r>
    </w:p>
    <w:p w14:paraId="4A43F87C" w14:textId="2EE06EBC" w:rsidR="000046EC" w:rsidRPr="0015284C" w:rsidRDefault="2E15615F" w:rsidP="05F45BEC">
      <w:pPr>
        <w:rPr>
          <w:rStyle w:val="normaltextrun"/>
          <w:color w:val="808080" w:themeColor="background1" w:themeShade="80"/>
          <w:sz w:val="24"/>
          <w:szCs w:val="24"/>
          <w:lang w:val="fr-CA"/>
        </w:rPr>
      </w:pPr>
      <w:r w:rsidRPr="770CBE3F">
        <w:rPr>
          <w:rStyle w:val="normaltextrun"/>
          <w:rFonts w:asciiTheme="minorHAnsi" w:eastAsiaTheme="minorEastAsia" w:hAnsiTheme="minorHAnsi"/>
          <w:b/>
          <w:bCs/>
          <w:color w:val="808080" w:themeColor="background1" w:themeShade="80"/>
          <w:sz w:val="24"/>
          <w:szCs w:val="24"/>
          <w:lang w:val="fr-FR"/>
        </w:rPr>
        <w:t>Pratique de bas</w:t>
      </w:r>
      <w:r w:rsidRPr="00DB6B81">
        <w:rPr>
          <w:rStyle w:val="normaltextrun"/>
          <w:rFonts w:asciiTheme="minorHAnsi" w:eastAsiaTheme="minorEastAsia" w:hAnsiTheme="minorHAnsi"/>
          <w:b/>
          <w:bCs/>
          <w:color w:val="808080" w:themeColor="background1" w:themeShade="80"/>
          <w:lang w:val="fr-CA"/>
        </w:rPr>
        <w:t>e</w:t>
      </w:r>
      <w:proofErr w:type="gramStart"/>
      <w:r w:rsidRPr="05F45BEC">
        <w:rPr>
          <w:rFonts w:eastAsia="Arial" w:cs="Arial"/>
          <w:sz w:val="24"/>
          <w:szCs w:val="24"/>
          <w:lang w:val="fr-FR"/>
        </w:rPr>
        <w:t xml:space="preserve"> :</w:t>
      </w:r>
      <w:r w:rsidR="009C132C" w:rsidRPr="05F45BEC">
        <w:rPr>
          <w:rStyle w:val="normaltextrun"/>
          <w:color w:val="808080"/>
          <w:sz w:val="24"/>
          <w:szCs w:val="24"/>
          <w:shd w:val="clear" w:color="auto" w:fill="FFFFFF"/>
          <w:lang w:val="fr-FR"/>
        </w:rPr>
        <w:t>P</w:t>
      </w:r>
      <w:proofErr w:type="gramEnd"/>
      <w:r w:rsidR="009C132C" w:rsidRPr="05F45BEC">
        <w:rPr>
          <w:rStyle w:val="normaltextrun"/>
          <w:color w:val="808080"/>
          <w:sz w:val="24"/>
          <w:szCs w:val="24"/>
          <w:shd w:val="clear" w:color="auto" w:fill="FFFFFF"/>
          <w:lang w:val="fr-FR"/>
        </w:rPr>
        <w:t>4</w:t>
      </w:r>
      <w:r w:rsidR="000046EC" w:rsidRPr="05F45BEC">
        <w:rPr>
          <w:rStyle w:val="normaltextrun"/>
          <w:color w:val="808080"/>
          <w:sz w:val="24"/>
          <w:szCs w:val="24"/>
          <w:shd w:val="clear" w:color="auto" w:fill="FFFFFF"/>
          <w:lang w:val="fr-FR"/>
        </w:rPr>
        <w:t>.0</w:t>
      </w:r>
      <w:r w:rsidR="009C132C" w:rsidRPr="05F45BEC">
        <w:rPr>
          <w:rStyle w:val="normaltextrun"/>
          <w:color w:val="808080"/>
          <w:sz w:val="24"/>
          <w:szCs w:val="24"/>
          <w:shd w:val="clear" w:color="auto" w:fill="FFFFFF"/>
          <w:lang w:val="fr-FR"/>
        </w:rPr>
        <w:t xml:space="preserve">a </w:t>
      </w:r>
      <w:r w:rsidR="000046EC" w:rsidRPr="05F45BEC">
        <w:rPr>
          <w:rStyle w:val="normaltextrun"/>
          <w:color w:val="808080"/>
          <w:sz w:val="24"/>
          <w:szCs w:val="24"/>
          <w:shd w:val="clear" w:color="auto" w:fill="FFFFFF"/>
          <w:lang w:val="fr-FR"/>
        </w:rPr>
        <w:t xml:space="preserve">– </w:t>
      </w:r>
      <w:r w:rsidR="75223578" w:rsidRPr="05F45BEC">
        <w:rPr>
          <w:rStyle w:val="normaltextrun"/>
          <w:color w:val="808080" w:themeColor="background1" w:themeShade="80"/>
          <w:sz w:val="24"/>
          <w:szCs w:val="24"/>
          <w:lang w:val="fr-FR"/>
        </w:rPr>
        <w:t>caractérisation des matières résiduelles</w:t>
      </w:r>
    </w:p>
    <w:p w14:paraId="5BE31BED" w14:textId="2CFA75E0" w:rsidR="000046EC" w:rsidRPr="00513FBA" w:rsidRDefault="26466025" w:rsidP="05F45BEC">
      <w:pPr>
        <w:rPr>
          <w:rStyle w:val="normaltextrun"/>
          <w:color w:val="808080"/>
          <w:sz w:val="24"/>
          <w:szCs w:val="24"/>
          <w:shd w:val="clear" w:color="auto" w:fill="FCFCFC"/>
          <w:lang w:val="fr-FR"/>
        </w:rPr>
      </w:pPr>
      <w:r w:rsidRPr="05F45BEC">
        <w:rPr>
          <w:rStyle w:val="normaltextrun"/>
          <w:rFonts w:asciiTheme="minorHAnsi" w:eastAsiaTheme="minorEastAsia" w:hAnsiTheme="minorHAnsi"/>
          <w:b/>
          <w:bCs/>
          <w:color w:val="808080" w:themeColor="background1" w:themeShade="80"/>
          <w:sz w:val="24"/>
          <w:szCs w:val="24"/>
          <w:lang w:val="fr-FR"/>
        </w:rPr>
        <w:t xml:space="preserve">Catégories d’actifs </w:t>
      </w:r>
      <w:proofErr w:type="gramStart"/>
      <w:r w:rsidRPr="05F45BEC">
        <w:rPr>
          <w:rStyle w:val="normaltextrun"/>
          <w:rFonts w:asciiTheme="minorHAnsi" w:eastAsiaTheme="minorEastAsia" w:hAnsiTheme="minorHAnsi"/>
          <w:b/>
          <w:bCs/>
          <w:color w:val="808080" w:themeColor="background1" w:themeShade="80"/>
          <w:sz w:val="24"/>
          <w:szCs w:val="24"/>
          <w:lang w:val="fr-FR"/>
        </w:rPr>
        <w:t>applicables</w:t>
      </w:r>
      <w:r w:rsidR="009C132C" w:rsidRPr="05F45BEC">
        <w:rPr>
          <w:rStyle w:val="normaltextrun"/>
          <w:color w:val="808080"/>
          <w:sz w:val="24"/>
          <w:szCs w:val="24"/>
          <w:shd w:val="clear" w:color="auto" w:fill="FFFFFF"/>
          <w:lang w:val="fr-FR"/>
        </w:rPr>
        <w:t>:</w:t>
      </w:r>
      <w:proofErr w:type="gramEnd"/>
      <w:r w:rsidR="009C132C" w:rsidRPr="05F45BEC">
        <w:rPr>
          <w:rStyle w:val="normaltextrun"/>
          <w:color w:val="808080"/>
          <w:sz w:val="24"/>
          <w:szCs w:val="24"/>
          <w:shd w:val="clear" w:color="auto" w:fill="FFFFFF"/>
          <w:lang w:val="fr-FR"/>
        </w:rPr>
        <w:t xml:space="preserve"> </w:t>
      </w:r>
      <w:r w:rsidR="05401AEC" w:rsidRPr="05F45BEC">
        <w:rPr>
          <w:rStyle w:val="normaltextrun"/>
          <w:color w:val="808080" w:themeColor="background1" w:themeShade="80"/>
          <w:sz w:val="24"/>
          <w:szCs w:val="24"/>
          <w:lang w:val="fr-FR"/>
        </w:rPr>
        <w:t xml:space="preserve">bureaux, </w:t>
      </w:r>
      <w:r w:rsidR="00DB6B81">
        <w:rPr>
          <w:rStyle w:val="normaltextrun"/>
          <w:color w:val="808080" w:themeColor="background1" w:themeShade="80"/>
          <w:sz w:val="24"/>
          <w:szCs w:val="24"/>
          <w:lang w:val="fr-FR"/>
        </w:rPr>
        <w:t>établissements</w:t>
      </w:r>
      <w:r w:rsidR="05401AEC" w:rsidRPr="05F45BEC">
        <w:rPr>
          <w:rStyle w:val="normaltextrun"/>
          <w:color w:val="808080" w:themeColor="background1" w:themeShade="80"/>
          <w:sz w:val="24"/>
          <w:szCs w:val="24"/>
          <w:lang w:val="fr-FR"/>
        </w:rPr>
        <w:t xml:space="preserve"> de soins de santé, centres commerciaux fermés, immeubles résidentiels à logements multiples et universels</w:t>
      </w:r>
    </w:p>
    <w:tbl>
      <w:tblPr>
        <w:tblStyle w:val="TableGrid"/>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FD3B81" w:rsidRPr="00DB6B81" w14:paraId="358420DD" w14:textId="77777777" w:rsidTr="05F45BEC">
        <w:tc>
          <w:tcPr>
            <w:tcW w:w="10800" w:type="dxa"/>
            <w:shd w:val="clear" w:color="auto" w:fill="F2F2F2" w:themeFill="background1" w:themeFillShade="F2"/>
          </w:tcPr>
          <w:p w14:paraId="720822DB" w14:textId="608FA4BB" w:rsidR="6506D948" w:rsidRPr="0015284C" w:rsidRDefault="6506D948" w:rsidP="05F45BEC">
            <w:pPr>
              <w:rPr>
                <w:rFonts w:eastAsia="Arial" w:cs="Arial"/>
                <w:b/>
                <w:bCs/>
                <w:i/>
                <w:iCs/>
                <w:sz w:val="36"/>
                <w:szCs w:val="36"/>
                <w:lang w:val="fr-CA"/>
              </w:rPr>
            </w:pPr>
            <w:r w:rsidRPr="0015284C">
              <w:rPr>
                <w:rFonts w:eastAsia="Arial" w:cs="Arial"/>
                <w:b/>
                <w:bCs/>
                <w:i/>
                <w:iCs/>
                <w:sz w:val="36"/>
                <w:szCs w:val="36"/>
                <w:lang w:val="fr-CA"/>
              </w:rPr>
              <w:t>Instructions pour remplir le modèle de votre caractérisation des matières résiduelles</w:t>
            </w:r>
            <w:bookmarkStart w:id="0" w:name="_Hlk58180322"/>
            <w:bookmarkStart w:id="1" w:name="_Hlk58180335"/>
            <w:bookmarkStart w:id="2" w:name="_Toc479676419"/>
          </w:p>
          <w:p w14:paraId="2FF14D5F" w14:textId="12FD8CC0" w:rsidR="000A5975" w:rsidRPr="00A35710" w:rsidRDefault="6506D948" w:rsidP="00A35710">
            <w:pPr>
              <w:rPr>
                <w:rFonts w:asciiTheme="minorHAnsi" w:eastAsiaTheme="minorEastAsia" w:hAnsiTheme="minorHAnsi"/>
                <w:i/>
                <w:iCs/>
                <w:color w:val="595959" w:themeColor="text1" w:themeTint="A6"/>
                <w:szCs w:val="20"/>
                <w:lang w:val="fr-CA"/>
              </w:rPr>
            </w:pPr>
            <w:r w:rsidRPr="00A35710">
              <w:rPr>
                <w:rFonts w:asciiTheme="minorHAnsi" w:eastAsiaTheme="minorEastAsia" w:hAnsiTheme="minorHAnsi"/>
                <w:i/>
                <w:iCs/>
                <w:color w:val="595959" w:themeColor="text1" w:themeTint="A6"/>
                <w:szCs w:val="20"/>
                <w:lang w:val="fr-CA"/>
              </w:rPr>
              <w:t xml:space="preserve">Tout le texte gris en italique avec des bordures sont des instructions pour vous aider à préparer la pratique de base requise pour votre bâtiment. </w:t>
            </w:r>
          </w:p>
          <w:p w14:paraId="68318E99" w14:textId="74C17D1B" w:rsidR="000A5975" w:rsidRDefault="009F3CB7" w:rsidP="00A35710">
            <w:pPr>
              <w:pStyle w:val="ListParagraph"/>
              <w:numPr>
                <w:ilvl w:val="0"/>
                <w:numId w:val="20"/>
              </w:numPr>
              <w:contextualSpacing w:val="0"/>
              <w:rPr>
                <w:i/>
                <w:color w:val="595959" w:themeColor="text1" w:themeTint="A6"/>
                <w:lang w:val="fr-CA"/>
              </w:rPr>
            </w:pPr>
            <w:r w:rsidRPr="000A5975">
              <w:rPr>
                <w:i/>
                <w:color w:val="595959" w:themeColor="text1" w:themeTint="A6"/>
                <w:lang w:val="fr-CA"/>
              </w:rPr>
              <w:t xml:space="preserve">Remplacez tout </w:t>
            </w:r>
            <w:r w:rsidRPr="000A5975">
              <w:rPr>
                <w:color w:val="0070C0"/>
                <w:lang w:val="fr-CA"/>
              </w:rPr>
              <w:t>[texte bleu entre crochets]</w:t>
            </w:r>
            <w:r w:rsidRPr="000A5975">
              <w:rPr>
                <w:i/>
                <w:color w:val="595959" w:themeColor="text1" w:themeTint="A6"/>
                <w:lang w:val="fr-CA"/>
              </w:rPr>
              <w:t xml:space="preserve"> dans le document par des informations spécifiques au bâtiment. </w:t>
            </w:r>
          </w:p>
          <w:p w14:paraId="2024C04D" w14:textId="048896F1" w:rsidR="00612AB0" w:rsidRPr="000A5975" w:rsidRDefault="009F3CB7" w:rsidP="00A35710">
            <w:pPr>
              <w:pStyle w:val="ListParagraph"/>
              <w:numPr>
                <w:ilvl w:val="0"/>
                <w:numId w:val="20"/>
              </w:numPr>
              <w:contextualSpacing w:val="0"/>
              <w:rPr>
                <w:i/>
                <w:color w:val="595959" w:themeColor="text1" w:themeTint="A6"/>
                <w:lang w:val="fr-CA"/>
              </w:rPr>
            </w:pPr>
            <w:r w:rsidRPr="000A5975">
              <w:rPr>
                <w:i/>
                <w:color w:val="595959" w:themeColor="text1" w:themeTint="A6"/>
                <w:lang w:val="fr-CA"/>
              </w:rPr>
              <w:t>Le cas échéant, effectuez les tâches nécessaires ou engagez un consultant tiers pour effectuer les tâches afin que vous puissiez remplir les sections pertinentes du modèle avec des informations spécifiques à la construction.</w:t>
            </w:r>
          </w:p>
          <w:p w14:paraId="5DF51543" w14:textId="61A5934A" w:rsidR="00612AB0" w:rsidRPr="00612AB0" w:rsidRDefault="00612AB0" w:rsidP="00A35710">
            <w:pPr>
              <w:pStyle w:val="ListParagraph"/>
              <w:numPr>
                <w:ilvl w:val="0"/>
                <w:numId w:val="20"/>
              </w:numPr>
              <w:tabs>
                <w:tab w:val="num" w:pos="720"/>
              </w:tabs>
              <w:spacing w:after="120"/>
              <w:contextualSpacing w:val="0"/>
              <w:rPr>
                <w:i/>
                <w:color w:val="595959" w:themeColor="text1" w:themeTint="A6"/>
                <w:lang w:val="fr-CA"/>
              </w:rPr>
            </w:pPr>
            <w:r w:rsidRPr="00612AB0">
              <w:rPr>
                <w:i/>
                <w:color w:val="595959" w:themeColor="text1" w:themeTint="A6"/>
                <w:lang w:val="fr-CA"/>
              </w:rPr>
              <w:t>Des ressources supplémentaires</w:t>
            </w:r>
            <w:r>
              <w:rPr>
                <w:rStyle w:val="FootnoteReference"/>
                <w:i/>
                <w:color w:val="595959" w:themeColor="text1" w:themeTint="A6"/>
              </w:rPr>
              <w:footnoteReference w:id="2"/>
            </w:r>
            <w:r w:rsidRPr="00612AB0">
              <w:rPr>
                <w:i/>
                <w:color w:val="595959" w:themeColor="text1" w:themeTint="A6"/>
                <w:lang w:val="fr-CA"/>
              </w:rPr>
              <w:t xml:space="preserve"> peuvent être trouvées ici :</w:t>
            </w:r>
          </w:p>
          <w:p w14:paraId="167D9EE1" w14:textId="77777777" w:rsidR="005E2CAE" w:rsidRPr="005E2CAE" w:rsidRDefault="002443FA" w:rsidP="005E2CAE">
            <w:pPr>
              <w:pStyle w:val="ListParagraph"/>
              <w:numPr>
                <w:ilvl w:val="0"/>
                <w:numId w:val="21"/>
              </w:numPr>
              <w:rPr>
                <w:i/>
                <w:color w:val="595959" w:themeColor="text1" w:themeTint="A6"/>
                <w:lang w:val="fr-CA"/>
              </w:rPr>
            </w:pPr>
            <w:hyperlink r:id="rId12" w:history="1">
              <w:r w:rsidR="005E2CAE" w:rsidRPr="005E2CAE">
                <w:rPr>
                  <w:rStyle w:val="Hyperlink"/>
                  <w:i/>
                  <w:lang w:val="fr-CA"/>
                </w:rPr>
                <w:t>Principes directeurs de la vérification des déchets</w:t>
              </w:r>
            </w:hyperlink>
            <w:r w:rsidR="005E2CAE" w:rsidRPr="005E2CAE">
              <w:rPr>
                <w:i/>
                <w:color w:val="595959" w:themeColor="text1" w:themeTint="A6"/>
                <w:lang w:val="fr-CA"/>
              </w:rPr>
              <w:t xml:space="preserve"> et </w:t>
            </w:r>
            <w:hyperlink r:id="rId13" w:history="1">
              <w:r w:rsidR="005E2CAE" w:rsidRPr="005E2CAE">
                <w:rPr>
                  <w:rStyle w:val="Hyperlink"/>
                  <w:i/>
                  <w:lang w:val="fr-CA"/>
                </w:rPr>
                <w:t>exigences en matière de vérification des déchets</w:t>
              </w:r>
            </w:hyperlink>
            <w:r w:rsidR="005E2CAE" w:rsidRPr="005E2CAE">
              <w:rPr>
                <w:i/>
                <w:color w:val="595959" w:themeColor="text1" w:themeTint="A6"/>
                <w:lang w:val="fr-CA"/>
              </w:rPr>
              <w:t xml:space="preserve"> (BOMA Canada)</w:t>
            </w:r>
          </w:p>
          <w:p w14:paraId="6C44E704" w14:textId="77777777" w:rsidR="005E2CAE" w:rsidRPr="005E2CAE" w:rsidRDefault="002443FA" w:rsidP="005E2CAE">
            <w:pPr>
              <w:pStyle w:val="ListParagraph"/>
              <w:numPr>
                <w:ilvl w:val="0"/>
                <w:numId w:val="21"/>
              </w:numPr>
              <w:rPr>
                <w:rStyle w:val="Hyperlink"/>
                <w:i/>
                <w:color w:val="595959" w:themeColor="text1" w:themeTint="A6"/>
                <w:u w:val="none"/>
                <w:lang w:val="fr-CA"/>
              </w:rPr>
            </w:pPr>
            <w:hyperlink r:id="rId14" w:history="1">
              <w:r w:rsidR="005E2CAE" w:rsidRPr="005E2CAE">
                <w:rPr>
                  <w:rStyle w:val="Hyperlink"/>
                  <w:i/>
                  <w:lang w:val="fr-CA"/>
                </w:rPr>
                <w:t>Exemple de rapport d'audit des déchets</w:t>
              </w:r>
            </w:hyperlink>
          </w:p>
          <w:p w14:paraId="2A5F7705" w14:textId="77777777" w:rsidR="005E2CAE" w:rsidRPr="005E2CAE" w:rsidRDefault="002443FA" w:rsidP="005E2CAE">
            <w:pPr>
              <w:pStyle w:val="ListParagraph"/>
              <w:numPr>
                <w:ilvl w:val="0"/>
                <w:numId w:val="21"/>
              </w:numPr>
              <w:rPr>
                <w:i/>
                <w:color w:val="595959" w:themeColor="text1" w:themeTint="A6"/>
                <w:lang w:val="fr-CA"/>
              </w:rPr>
            </w:pPr>
            <w:hyperlink r:id="rId15" w:history="1">
              <w:r w:rsidR="005E2CAE" w:rsidRPr="005E2CAE">
                <w:rPr>
                  <w:rStyle w:val="Hyperlink"/>
                  <w:i/>
                  <w:lang w:val="fr-CA"/>
                </w:rPr>
                <w:t>3RCertified</w:t>
              </w:r>
            </w:hyperlink>
            <w:r w:rsidR="005E2CAE" w:rsidRPr="005E2CAE">
              <w:rPr>
                <w:i/>
                <w:color w:val="595959" w:themeColor="text1" w:themeTint="A6"/>
                <w:lang w:val="fr-CA"/>
              </w:rPr>
              <w:t xml:space="preserve"> est un programme de certification pour les bâtiments des secteurs industriel, commercial et institutionnel (IC&amp;I) qui examine la façon dont les organisations gèrent les opérations de réduction et de réacheminement des déchets solides.</w:t>
            </w:r>
          </w:p>
          <w:p w14:paraId="69E1F6A0" w14:textId="77777777" w:rsidR="005E2CAE" w:rsidRPr="005E2CAE" w:rsidRDefault="005E2CAE" w:rsidP="005E2CAE">
            <w:pPr>
              <w:pStyle w:val="ListParagraph"/>
              <w:numPr>
                <w:ilvl w:val="0"/>
                <w:numId w:val="20"/>
              </w:numPr>
              <w:contextualSpacing w:val="0"/>
              <w:rPr>
                <w:i/>
                <w:iCs/>
                <w:color w:val="595959" w:themeColor="text1" w:themeTint="A6"/>
                <w:lang w:val="fr-CA"/>
              </w:rPr>
            </w:pPr>
            <w:r w:rsidRPr="005E2CAE">
              <w:rPr>
                <w:i/>
                <w:color w:val="595959" w:themeColor="text1" w:themeTint="A6"/>
                <w:lang w:val="fr-CA"/>
              </w:rPr>
              <w:t>Supprimez tout le texte en italique gris lorsque vous avez rempli toutes les sections pertinentes avec des informations spécifiques au bâtiment.</w:t>
            </w:r>
          </w:p>
          <w:p w14:paraId="6A4A0A90" w14:textId="36F2EAD4" w:rsidR="00FD3B81" w:rsidRPr="005E2CAE" w:rsidRDefault="005E2CAE" w:rsidP="005E2CAE">
            <w:pPr>
              <w:pStyle w:val="ListParagraph"/>
              <w:numPr>
                <w:ilvl w:val="0"/>
                <w:numId w:val="20"/>
              </w:numPr>
              <w:contextualSpacing w:val="0"/>
              <w:rPr>
                <w:i/>
                <w:iCs/>
                <w:color w:val="595959" w:themeColor="text1" w:themeTint="A6"/>
                <w:lang w:val="fr-CA"/>
              </w:rPr>
            </w:pPr>
            <w:r w:rsidRPr="005E2CAE">
              <w:rPr>
                <w:i/>
                <w:color w:val="595959" w:themeColor="text1" w:themeTint="A6"/>
                <w:lang w:val="fr-CA"/>
              </w:rPr>
              <w:t>Remplissez la liste de contrôle ci-dessous pour confirmer que votre vérification des déchets répond aux exigences de la pratique de base.</w:t>
            </w:r>
          </w:p>
        </w:tc>
      </w:tr>
    </w:tbl>
    <w:p w14:paraId="39E1441D" w14:textId="363D6686" w:rsidR="00FD3B81" w:rsidRPr="005E2CAE" w:rsidRDefault="00FD3B81" w:rsidP="00FD3B81">
      <w:pPr>
        <w:rPr>
          <w:i/>
          <w:color w:val="595959" w:themeColor="text1" w:themeTint="A6"/>
          <w:lang w:val="fr-CA"/>
        </w:rPr>
      </w:pPr>
    </w:p>
    <w:tbl>
      <w:tblPr>
        <w:tblStyle w:val="TableGrid"/>
        <w:tblW w:w="5000" w:type="pct"/>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2F2F2" w:themeFill="background1" w:themeFillShade="F2"/>
        <w:tblLook w:val="04A0" w:firstRow="1" w:lastRow="0" w:firstColumn="1" w:lastColumn="0" w:noHBand="0" w:noVBand="1"/>
      </w:tblPr>
      <w:tblGrid>
        <w:gridCol w:w="10800"/>
      </w:tblGrid>
      <w:tr w:rsidR="00FD3B81" w:rsidRPr="00DB6B81" w14:paraId="3A478242" w14:textId="77777777" w:rsidTr="002B406F">
        <w:tc>
          <w:tcPr>
            <w:tcW w:w="10790" w:type="dxa"/>
            <w:tcBorders>
              <w:top w:val="nil"/>
              <w:left w:val="nil"/>
              <w:bottom w:val="nil"/>
              <w:right w:val="nil"/>
            </w:tcBorders>
            <w:shd w:val="clear" w:color="auto" w:fill="F2F2F2" w:themeFill="background1" w:themeFillShade="F2"/>
          </w:tcPr>
          <w:p w14:paraId="40EC27CA" w14:textId="5893099C" w:rsidR="21A60E4A" w:rsidRPr="00DB6B81" w:rsidRDefault="21A60E4A" w:rsidP="05F45BEC">
            <w:pPr>
              <w:rPr>
                <w:b/>
                <w:i/>
                <w:color w:val="595959" w:themeColor="text1" w:themeTint="A6"/>
                <w:sz w:val="36"/>
                <w:lang w:val="fr-CA"/>
              </w:rPr>
            </w:pPr>
            <w:r w:rsidRPr="00DB6B81">
              <w:rPr>
                <w:b/>
                <w:i/>
                <w:color w:val="595959" w:themeColor="text1" w:themeTint="A6"/>
                <w:sz w:val="36"/>
                <w:lang w:val="fr-CA"/>
              </w:rPr>
              <w:t>Liste de contrôle</w:t>
            </w:r>
          </w:p>
          <w:p w14:paraId="7BD86AFB" w14:textId="77777777" w:rsidR="002B406F" w:rsidRPr="002B406F" w:rsidRDefault="002B406F" w:rsidP="002443FA">
            <w:pPr>
              <w:ind w:left="420" w:hanging="420"/>
              <w:rPr>
                <w:i/>
                <w:color w:val="595959" w:themeColor="text1" w:themeTint="A6"/>
                <w:lang w:val="fr-CA"/>
              </w:rPr>
            </w:pPr>
            <w:r w:rsidRPr="002B406F">
              <w:rPr>
                <w:i/>
                <w:color w:val="595959" w:themeColor="text1" w:themeTint="A6"/>
                <w:lang w:val="fr-CA"/>
              </w:rPr>
              <w:t xml:space="preserve">Le rapport de vérification des déchets, conforme </w:t>
            </w:r>
            <w:hyperlink r:id="rId16" w:history="1">
              <w:r w:rsidRPr="002B406F">
                <w:rPr>
                  <w:rStyle w:val="Hyperlink"/>
                  <w:i/>
                  <w:lang w:val="fr-CA"/>
                </w:rPr>
                <w:t>aux exigences de vérification des déchets</w:t>
              </w:r>
            </w:hyperlink>
            <w:r w:rsidRPr="002B406F">
              <w:rPr>
                <w:i/>
                <w:color w:val="595959" w:themeColor="text1" w:themeTint="A6"/>
                <w:lang w:val="fr-CA"/>
              </w:rPr>
              <w:t xml:space="preserve"> et effectué au cours des trois (3) dernières années à compter de la date de vérification BOMA BEST, doit inclure :</w:t>
            </w:r>
          </w:p>
          <w:p w14:paraId="521EAD53" w14:textId="38BFB9DC" w:rsidR="00DB6DA1" w:rsidRPr="00DB6B81" w:rsidRDefault="002443FA" w:rsidP="05F45BEC">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708555421"/>
                <w14:checkbox>
                  <w14:checked w14:val="0"/>
                  <w14:checkedState w14:val="2612" w14:font="MS Gothic"/>
                  <w14:uncheckedState w14:val="2610" w14:font="MS Gothic"/>
                </w14:checkbox>
              </w:sdtPr>
              <w:sdtContent>
                <w:r w:rsidR="231E627B" w:rsidRPr="00DB6B81">
                  <w:rPr>
                    <w:rFonts w:asciiTheme="minorHAnsi" w:eastAsiaTheme="minorEastAsia" w:hAnsiTheme="minorHAnsi"/>
                    <w:i/>
                    <w:iCs/>
                    <w:color w:val="595959" w:themeColor="text1" w:themeTint="A6"/>
                    <w:szCs w:val="20"/>
                    <w:lang w:val="fr-CA"/>
                  </w:rPr>
                  <w:t>☐</w:t>
                </w:r>
              </w:sdtContent>
            </w:sdt>
            <w:r w:rsidR="64B3D90A" w:rsidRPr="00DB6B81">
              <w:rPr>
                <w:rFonts w:asciiTheme="minorHAnsi" w:eastAsiaTheme="minorEastAsia" w:hAnsiTheme="minorHAnsi"/>
                <w:i/>
                <w:iCs/>
                <w:color w:val="595959" w:themeColor="text1" w:themeTint="A6"/>
                <w:szCs w:val="20"/>
                <w:lang w:val="fr-CA"/>
              </w:rPr>
              <w:t>La période et la durée de l’échantillonnage des déchets</w:t>
            </w:r>
            <w:r w:rsidR="00FD3B81" w:rsidRPr="00DB6B81">
              <w:rPr>
                <w:i/>
                <w:color w:val="595959" w:themeColor="text1" w:themeTint="A6"/>
                <w:lang w:val="fr-CA"/>
              </w:rPr>
              <w:tab/>
            </w:r>
          </w:p>
          <w:p w14:paraId="388AF319" w14:textId="5FA1DAF1" w:rsidR="002C1913" w:rsidRPr="0015284C" w:rsidRDefault="002443FA" w:rsidP="05F45BEC">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909686526"/>
                <w14:checkbox>
                  <w14:checked w14:val="0"/>
                  <w14:checkedState w14:val="2612" w14:font="MS Gothic"/>
                  <w14:uncheckedState w14:val="2610" w14:font="MS Gothic"/>
                </w14:checkbox>
              </w:sdtPr>
              <w:sdtContent>
                <w:r w:rsidR="231E627B" w:rsidRPr="0015284C">
                  <w:rPr>
                    <w:rFonts w:asciiTheme="minorHAnsi" w:eastAsiaTheme="minorEastAsia" w:hAnsiTheme="minorHAnsi"/>
                    <w:i/>
                    <w:iCs/>
                    <w:color w:val="595959" w:themeColor="text1" w:themeTint="A6"/>
                    <w:szCs w:val="20"/>
                    <w:lang w:val="fr-CA"/>
                  </w:rPr>
                  <w:t>☐</w:t>
                </w:r>
              </w:sdtContent>
            </w:sdt>
            <w:r w:rsidR="469F43CD" w:rsidRPr="0015284C">
              <w:rPr>
                <w:rFonts w:asciiTheme="minorHAnsi" w:eastAsiaTheme="minorEastAsia" w:hAnsiTheme="minorHAnsi"/>
                <w:i/>
                <w:iCs/>
                <w:color w:val="595959" w:themeColor="text1" w:themeTint="A6"/>
                <w:szCs w:val="20"/>
                <w:lang w:val="fr-CA"/>
              </w:rPr>
              <w:t xml:space="preserve"> </w:t>
            </w:r>
            <w:r w:rsidR="6D1AA7CF" w:rsidRPr="0015284C">
              <w:rPr>
                <w:rFonts w:asciiTheme="minorHAnsi" w:eastAsiaTheme="minorEastAsia" w:hAnsiTheme="minorHAnsi"/>
                <w:i/>
                <w:iCs/>
                <w:color w:val="595959" w:themeColor="text1" w:themeTint="A6"/>
                <w:szCs w:val="20"/>
                <w:lang w:val="fr-CA"/>
              </w:rPr>
              <w:t>La taille de l’échantillon de vérification des déchets représente au moins 10 % des déchets et des matériaux de recyclage du bâtiment et les raisons pour lesquelles l’échantillon est représentatif.</w:t>
            </w:r>
          </w:p>
          <w:p w14:paraId="459CE5C4" w14:textId="46D88BE7" w:rsidR="002C1913" w:rsidRPr="0015284C" w:rsidRDefault="002443FA" w:rsidP="05F45BEC">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149890439"/>
                <w14:checkbox>
                  <w14:checked w14:val="0"/>
                  <w14:checkedState w14:val="2612" w14:font="MS Gothic"/>
                  <w14:uncheckedState w14:val="2610" w14:font="MS Gothic"/>
                </w14:checkbox>
              </w:sdtPr>
              <w:sdtContent>
                <w:r w:rsidR="5D83271C" w:rsidRPr="0015284C">
                  <w:rPr>
                    <w:rFonts w:asciiTheme="minorHAnsi" w:eastAsiaTheme="minorEastAsia" w:hAnsiTheme="minorHAnsi"/>
                    <w:i/>
                    <w:iCs/>
                    <w:color w:val="595959" w:themeColor="text1" w:themeTint="A6"/>
                    <w:szCs w:val="20"/>
                    <w:lang w:val="fr-CA"/>
                  </w:rPr>
                  <w:t>☐</w:t>
                </w:r>
              </w:sdtContent>
            </w:sdt>
            <w:r w:rsidR="6B03B970" w:rsidRPr="0015284C">
              <w:rPr>
                <w:rFonts w:asciiTheme="minorHAnsi" w:eastAsiaTheme="minorEastAsia" w:hAnsiTheme="minorHAnsi"/>
                <w:i/>
                <w:iCs/>
                <w:color w:val="595959" w:themeColor="text1" w:themeTint="A6"/>
                <w:szCs w:val="20"/>
                <w:lang w:val="fr-CA"/>
              </w:rPr>
              <w:t>Les détails propres à chaque flux de déchets collectés, y compris le poids total / volume de chaque flux de déchets et le total global et si chaque flux a un programme disponible localement pour la collecte ou la réutilisation.</w:t>
            </w:r>
            <w:r w:rsidR="002C1913" w:rsidRPr="0015284C">
              <w:rPr>
                <w:i/>
                <w:color w:val="595959" w:themeColor="text1" w:themeTint="A6"/>
                <w:lang w:val="fr-CA"/>
              </w:rPr>
              <w:tab/>
            </w:r>
          </w:p>
          <w:p w14:paraId="7D5C94F3" w14:textId="779F3294" w:rsidR="002C1913" w:rsidRPr="0015284C" w:rsidRDefault="002443FA" w:rsidP="05F45BEC">
            <w:pPr>
              <w:spacing w:after="120"/>
              <w:ind w:left="420" w:hanging="420"/>
              <w:rPr>
                <w:rFonts w:asciiTheme="minorHAnsi" w:eastAsiaTheme="minorEastAsia" w:hAnsiTheme="minorHAnsi"/>
                <w:i/>
                <w:iCs/>
                <w:color w:val="595959" w:themeColor="text1" w:themeTint="A6"/>
                <w:szCs w:val="20"/>
                <w:lang w:val="fr-CA"/>
              </w:rPr>
            </w:pPr>
            <w:sdt>
              <w:sdtPr>
                <w:rPr>
                  <w:color w:val="595959" w:themeColor="text1" w:themeTint="A6"/>
                  <w:lang w:val="fr-CA"/>
                </w:rPr>
                <w:id w:val="-1251742682"/>
                <w14:checkbox>
                  <w14:checked w14:val="0"/>
                  <w14:checkedState w14:val="2612" w14:font="MS Gothic"/>
                  <w14:uncheckedState w14:val="2610" w14:font="MS Gothic"/>
                </w14:checkbox>
              </w:sdtPr>
              <w:sdtContent>
                <w:r w:rsidR="5D83271C" w:rsidRPr="0015284C">
                  <w:rPr>
                    <w:rFonts w:asciiTheme="minorHAnsi" w:eastAsiaTheme="minorEastAsia" w:hAnsiTheme="minorHAnsi"/>
                    <w:i/>
                    <w:iCs/>
                    <w:color w:val="595959" w:themeColor="text1" w:themeTint="A6"/>
                    <w:szCs w:val="20"/>
                    <w:lang w:val="fr-CA"/>
                  </w:rPr>
                  <w:t>☐</w:t>
                </w:r>
              </w:sdtContent>
            </w:sdt>
            <w:r w:rsidR="27645A71" w:rsidRPr="0015284C">
              <w:rPr>
                <w:rFonts w:asciiTheme="minorHAnsi" w:eastAsiaTheme="minorEastAsia" w:hAnsiTheme="minorHAnsi"/>
                <w:i/>
                <w:iCs/>
                <w:color w:val="595959" w:themeColor="text1" w:themeTint="A6"/>
                <w:szCs w:val="20"/>
                <w:lang w:val="fr-CA"/>
              </w:rPr>
              <w:t>Comment les données sur les déchets ont été catégorisées, évaluées et analysées en fonction de leur composition</w:t>
            </w:r>
          </w:p>
          <w:p w14:paraId="4E7F6D88" w14:textId="229598D9"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☐Résumé du protocole et de la méthodologie d’échantillonnage utilisés</w:t>
            </w:r>
          </w:p>
          <w:p w14:paraId="175D4837" w14:textId="1CECA25E"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☐Annualisation des déchets quotidiens ainsi que d’autres flux de déchets tels que les déchets de construction, de rénovation et de démolition (CRD) et les matières dangereuses</w:t>
            </w:r>
          </w:p>
          <w:p w14:paraId="70A6E3B7" w14:textId="2C356910"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 xml:space="preserve">☐Taux de détournement et taux de capture. </w:t>
            </w:r>
          </w:p>
          <w:p w14:paraId="2C9BA789" w14:textId="7BF154D5"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☐Résumé des recommandations pour améliorer le réacheminement des déchets.</w:t>
            </w:r>
          </w:p>
          <w:p w14:paraId="67C1BAE2" w14:textId="20CF3E8D"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 (Facultatif) Pondération annuelle de la production et de l’élimination des locataires. Si les flux de déchets gérés par les locataires sont inclus dans le taux de réacheminement déclaré, ils doivent également être inclus dans la vérification.</w:t>
            </w:r>
          </w:p>
          <w:p w14:paraId="35C009D2" w14:textId="7A6A81DF" w:rsidR="002C1913" w:rsidRPr="0015284C" w:rsidRDefault="27645A71" w:rsidP="05F45BEC">
            <w:pPr>
              <w:spacing w:before="240" w:after="24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 (Facultatif) Données sur les déchets pour tous les matériaux (</w:t>
            </w:r>
            <w:proofErr w:type="spellStart"/>
            <w:r w:rsidRPr="0015284C">
              <w:rPr>
                <w:rFonts w:asciiTheme="minorHAnsi" w:eastAsiaTheme="minorEastAsia" w:hAnsiTheme="minorHAnsi"/>
                <w:i/>
                <w:iCs/>
                <w:color w:val="595959" w:themeColor="text1" w:themeTint="A6"/>
                <w:szCs w:val="20"/>
                <w:lang w:val="fr-CA"/>
              </w:rPr>
              <w:t>déviables</w:t>
            </w:r>
            <w:proofErr w:type="spellEnd"/>
            <w:r w:rsidRPr="0015284C">
              <w:rPr>
                <w:rFonts w:asciiTheme="minorHAnsi" w:eastAsiaTheme="minorEastAsia" w:hAnsiTheme="minorHAnsi"/>
                <w:i/>
                <w:iCs/>
                <w:color w:val="595959" w:themeColor="text1" w:themeTint="A6"/>
                <w:szCs w:val="20"/>
                <w:lang w:val="fr-CA"/>
              </w:rPr>
              <w:t xml:space="preserve"> et jetables) recueillies par le locataire indépendamment du système de l’immeuble.</w:t>
            </w:r>
          </w:p>
          <w:p w14:paraId="4FA64F92" w14:textId="6D4B14BF" w:rsidR="002C1913" w:rsidRPr="0015284C" w:rsidRDefault="27645A71" w:rsidP="05F45BEC">
            <w:pPr>
              <w:spacing w:after="120"/>
              <w:ind w:left="420" w:hanging="420"/>
              <w:rPr>
                <w:rFonts w:asciiTheme="minorHAnsi" w:eastAsiaTheme="minorEastAsia" w:hAnsiTheme="minorHAnsi"/>
                <w:i/>
                <w:iCs/>
                <w:color w:val="595959" w:themeColor="text1" w:themeTint="A6"/>
                <w:szCs w:val="20"/>
                <w:lang w:val="fr-CA"/>
              </w:rPr>
            </w:pPr>
            <w:r w:rsidRPr="0015284C">
              <w:rPr>
                <w:rFonts w:asciiTheme="minorHAnsi" w:eastAsiaTheme="minorEastAsia" w:hAnsiTheme="minorHAnsi"/>
                <w:i/>
                <w:iCs/>
                <w:color w:val="595959" w:themeColor="text1" w:themeTint="A6"/>
                <w:szCs w:val="20"/>
                <w:lang w:val="fr-CA"/>
              </w:rPr>
              <w:t>☐ (S’il y a lieu) Copie de la certification 3R obtenue pour le bâtiment.</w:t>
            </w:r>
            <w:r w:rsidR="002C1913" w:rsidRPr="0015284C">
              <w:rPr>
                <w:i/>
                <w:color w:val="595959" w:themeColor="text1" w:themeTint="A6"/>
                <w:lang w:val="fr-CA"/>
              </w:rPr>
              <w:tab/>
            </w:r>
            <w:r w:rsidR="002C1913" w:rsidRPr="0015284C">
              <w:rPr>
                <w:i/>
                <w:color w:val="595959" w:themeColor="text1" w:themeTint="A6"/>
                <w:lang w:val="fr-CA"/>
              </w:rPr>
              <w:tab/>
            </w:r>
            <w:r w:rsidR="002C1913" w:rsidRPr="0015284C">
              <w:rPr>
                <w:i/>
                <w:color w:val="595959" w:themeColor="text1" w:themeTint="A6"/>
                <w:lang w:val="fr-CA"/>
              </w:rPr>
              <w:tab/>
            </w:r>
            <w:r w:rsidR="002C1913" w:rsidRPr="0015284C">
              <w:rPr>
                <w:i/>
                <w:color w:val="595959" w:themeColor="text1" w:themeTint="A6"/>
                <w:lang w:val="fr-CA"/>
              </w:rPr>
              <w:tab/>
            </w:r>
            <w:r w:rsidR="002C1913" w:rsidRPr="0015284C">
              <w:rPr>
                <w:i/>
                <w:color w:val="595959" w:themeColor="text1" w:themeTint="A6"/>
                <w:lang w:val="fr-CA"/>
              </w:rPr>
              <w:tab/>
            </w:r>
            <w:r w:rsidR="002C1913" w:rsidRPr="0015284C">
              <w:rPr>
                <w:i/>
                <w:color w:val="595959" w:themeColor="text1" w:themeTint="A6"/>
                <w:lang w:val="fr-CA"/>
              </w:rPr>
              <w:tab/>
            </w:r>
            <w:r w:rsidR="002C1913" w:rsidRPr="0015284C">
              <w:rPr>
                <w:i/>
                <w:color w:val="595959" w:themeColor="text1" w:themeTint="A6"/>
                <w:lang w:val="fr-CA"/>
              </w:rPr>
              <w:tab/>
            </w:r>
            <w:r w:rsidR="00FD3B81" w:rsidRPr="0015284C">
              <w:rPr>
                <w:i/>
                <w:color w:val="595959" w:themeColor="text1" w:themeTint="A6"/>
                <w:lang w:val="fr-CA"/>
              </w:rPr>
              <w:tab/>
            </w:r>
          </w:p>
        </w:tc>
      </w:tr>
    </w:tbl>
    <w:p w14:paraId="5EB871CB" w14:textId="77777777" w:rsidR="00FD3B81" w:rsidRPr="0015284C" w:rsidRDefault="00FD3B81" w:rsidP="00FD3B81">
      <w:pPr>
        <w:rPr>
          <w:i/>
          <w:color w:val="595959" w:themeColor="text1" w:themeTint="A6"/>
          <w:lang w:val="fr-CA"/>
        </w:rPr>
      </w:pPr>
    </w:p>
    <w:bookmarkEnd w:id="0"/>
    <w:bookmarkEnd w:id="1"/>
    <w:p w14:paraId="64F26025" w14:textId="4D395811" w:rsidR="00FD3B81" w:rsidRPr="0015284C" w:rsidRDefault="00FD3B81" w:rsidP="00FD3B81">
      <w:pPr>
        <w:rPr>
          <w:color w:val="595959" w:themeColor="text1" w:themeTint="A6"/>
          <w:lang w:val="fr-CA"/>
        </w:rPr>
        <w:sectPr w:rsidR="00FD3B81" w:rsidRPr="0015284C" w:rsidSect="007C1361">
          <w:headerReference w:type="default" r:id="rId17"/>
          <w:footerReference w:type="even" r:id="rId18"/>
          <w:footerReference w:type="default" r:id="rId19"/>
          <w:footnotePr>
            <w:numFmt w:val="chicago"/>
          </w:footnotePr>
          <w:pgSz w:w="12240" w:h="15840"/>
          <w:pgMar w:top="720" w:right="720" w:bottom="720" w:left="720" w:header="720" w:footer="720" w:gutter="0"/>
          <w:cols w:space="720"/>
          <w:docGrid w:linePitch="272"/>
        </w:sectPr>
      </w:pPr>
    </w:p>
    <w:p w14:paraId="2AD001CB" w14:textId="03098EE7" w:rsidR="31573B43" w:rsidRPr="0015284C" w:rsidRDefault="31573B43" w:rsidP="05F45BEC">
      <w:pPr>
        <w:rPr>
          <w:b/>
          <w:bCs/>
          <w:sz w:val="36"/>
          <w:szCs w:val="36"/>
          <w:lang w:val="fr-CA"/>
        </w:rPr>
      </w:pPr>
      <w:r w:rsidRPr="0015284C">
        <w:rPr>
          <w:b/>
          <w:bCs/>
          <w:sz w:val="36"/>
          <w:szCs w:val="36"/>
          <w:lang w:val="fr-CA"/>
        </w:rPr>
        <w:t>Caractérisation des matières résiduelles</w:t>
      </w:r>
    </w:p>
    <w:p w14:paraId="0E358B95" w14:textId="77777777" w:rsidR="007C1361" w:rsidRPr="0015284C" w:rsidRDefault="007C1361" w:rsidP="0004091D">
      <w:pPr>
        <w:rPr>
          <w:color w:val="0070C0"/>
          <w:lang w:val="fr-CA"/>
        </w:rPr>
      </w:pPr>
    </w:p>
    <w:p w14:paraId="4A1CE95F" w14:textId="69B7FE70" w:rsidR="31573B43" w:rsidRPr="0015284C" w:rsidRDefault="31573B43" w:rsidP="05F45BEC">
      <w:pPr>
        <w:spacing w:before="240" w:after="240"/>
        <w:rPr>
          <w:rFonts w:eastAsia="Arial" w:cs="Arial"/>
          <w:noProof/>
          <w:color w:val="0070C0"/>
          <w:szCs w:val="20"/>
          <w:lang w:val="fr-CA"/>
        </w:rPr>
      </w:pPr>
      <w:r w:rsidRPr="0015284C">
        <w:rPr>
          <w:rFonts w:eastAsia="Arial" w:cs="Arial"/>
          <w:noProof/>
          <w:color w:val="0070C0"/>
          <w:szCs w:val="20"/>
          <w:lang w:val="fr-CA"/>
        </w:rPr>
        <w:t>[Insérer le nom et / ou l’adresse du bâtiment]</w:t>
      </w:r>
    </w:p>
    <w:p w14:paraId="3CCD5F15" w14:textId="1128CB6E" w:rsidR="31573B43" w:rsidRPr="0015284C" w:rsidRDefault="31573B43" w:rsidP="05F45BEC">
      <w:pPr>
        <w:spacing w:before="240" w:after="240"/>
        <w:rPr>
          <w:rFonts w:eastAsia="Arial" w:cs="Arial"/>
          <w:noProof/>
          <w:color w:val="0070C0"/>
          <w:szCs w:val="20"/>
          <w:lang w:val="fr-CA"/>
        </w:rPr>
      </w:pPr>
      <w:r w:rsidRPr="0015284C">
        <w:rPr>
          <w:rFonts w:eastAsia="Arial" w:cs="Arial"/>
          <w:noProof/>
          <w:color w:val="0070C0"/>
          <w:szCs w:val="20"/>
          <w:lang w:val="fr-CA"/>
        </w:rPr>
        <w:t>[Insérer le nom de l’organisation]</w:t>
      </w:r>
    </w:p>
    <w:p w14:paraId="5BF04BD3" w14:textId="5A891C8D" w:rsidR="31573B43" w:rsidRPr="0015284C" w:rsidRDefault="31573B43" w:rsidP="05F45BEC">
      <w:pPr>
        <w:rPr>
          <w:rFonts w:eastAsia="Arial" w:cs="Arial"/>
          <w:noProof/>
          <w:color w:val="0070C0"/>
          <w:szCs w:val="20"/>
          <w:lang w:val="fr-CA"/>
        </w:rPr>
      </w:pPr>
      <w:r w:rsidRPr="0015284C">
        <w:rPr>
          <w:rFonts w:eastAsia="Arial" w:cs="Arial"/>
          <w:noProof/>
          <w:color w:val="0070C0"/>
          <w:szCs w:val="20"/>
          <w:lang w:val="fr-CA"/>
        </w:rPr>
        <w:t>[insérer la description de l’immeuble – nombre d’étages, de locataires, de places de stationnement (souterraines ou de surface) et d’autres caractéristiques distinctives]</w:t>
      </w:r>
    </w:p>
    <w:p w14:paraId="6048C0E6" w14:textId="01F938F2" w:rsidR="007C1361" w:rsidRPr="0015284C" w:rsidRDefault="007C1361" w:rsidP="0004091D">
      <w:pPr>
        <w:rPr>
          <w:color w:val="0070C0"/>
          <w:lang w:val="fr-CA"/>
        </w:rPr>
      </w:pPr>
    </w:p>
    <w:p w14:paraId="32998DBC" w14:textId="65A59134" w:rsidR="31573B43" w:rsidRPr="0015284C" w:rsidRDefault="31573B43" w:rsidP="05F45BEC">
      <w:pPr>
        <w:rPr>
          <w:rFonts w:eastAsia="Arial" w:cs="Arial"/>
          <w:noProof/>
          <w:color w:val="0070C0"/>
          <w:szCs w:val="20"/>
          <w:lang w:val="fr-CA"/>
        </w:rPr>
      </w:pPr>
      <w:r w:rsidRPr="0015284C">
        <w:rPr>
          <w:rFonts w:eastAsia="Arial" w:cs="Arial"/>
          <w:noProof/>
          <w:color w:val="0070C0"/>
          <w:szCs w:val="20"/>
          <w:lang w:val="fr-CA"/>
        </w:rPr>
        <w:t xml:space="preserve">[Insérer la date de la </w:t>
      </w:r>
      <w:r w:rsidR="22765026" w:rsidRPr="0015284C">
        <w:rPr>
          <w:rFonts w:eastAsia="Arial" w:cs="Arial"/>
          <w:noProof/>
          <w:color w:val="0070C0"/>
          <w:szCs w:val="20"/>
          <w:lang w:val="fr-CA"/>
        </w:rPr>
        <w:t>c</w:t>
      </w:r>
      <w:r w:rsidRPr="0015284C">
        <w:rPr>
          <w:rFonts w:eastAsia="Arial" w:cs="Arial"/>
          <w:noProof/>
          <w:color w:val="0070C0"/>
          <w:szCs w:val="20"/>
          <w:lang w:val="fr-CA"/>
        </w:rPr>
        <w:t>aractérisation des matières résiduelles  ]</w:t>
      </w:r>
    </w:p>
    <w:bookmarkEnd w:id="2"/>
    <w:p w14:paraId="113D2B0B" w14:textId="77777777" w:rsidR="007C1361" w:rsidRPr="0015284C" w:rsidRDefault="007C1361" w:rsidP="0004091D">
      <w:pPr>
        <w:rPr>
          <w:color w:val="0070C0"/>
          <w:lang w:val="fr-CA"/>
        </w:rPr>
      </w:pPr>
    </w:p>
    <w:p w14:paraId="003F4B52" w14:textId="7A2919A2" w:rsidR="00DB2A0F" w:rsidRDefault="007C1361" w:rsidP="05F45BEC">
      <w:pPr>
        <w:pStyle w:val="Heading1"/>
        <w:spacing w:line="259" w:lineRule="auto"/>
      </w:pPr>
      <w:r>
        <w:rPr>
          <w:noProof/>
          <w:color w:val="0070C0"/>
          <w14:ligatures w14:val="standardContextual"/>
        </w:rPr>
        <mc:AlternateContent>
          <mc:Choice Requires="wps">
            <w:drawing>
              <wp:anchor distT="0" distB="0" distL="114300" distR="114300" simplePos="0" relativeHeight="251658241" behindDoc="0" locked="0" layoutInCell="1" allowOverlap="1" wp14:anchorId="31AFBD15" wp14:editId="1AC4F16E">
                <wp:simplePos x="0" y="0"/>
                <wp:positionH relativeFrom="column">
                  <wp:posOffset>-29210</wp:posOffset>
                </wp:positionH>
                <wp:positionV relativeFrom="paragraph">
                  <wp:posOffset>435610</wp:posOffset>
                </wp:positionV>
                <wp:extent cx="6852285" cy="514985"/>
                <wp:effectExtent l="0" t="0" r="5715" b="5715"/>
                <wp:wrapTopAndBottom/>
                <wp:docPr id="633670870" name="Text Box 1"/>
                <wp:cNvGraphicFramePr/>
                <a:graphic xmlns:a="http://schemas.openxmlformats.org/drawingml/2006/main">
                  <a:graphicData uri="http://schemas.microsoft.com/office/word/2010/wordprocessingShape">
                    <wps:wsp>
                      <wps:cNvSpPr txBox="1"/>
                      <wps:spPr>
                        <a:xfrm>
                          <a:off x="0" y="0"/>
                          <a:ext cx="6852285" cy="514985"/>
                        </a:xfrm>
                        <a:prstGeom prst="rect">
                          <a:avLst/>
                        </a:prstGeom>
                        <a:solidFill>
                          <a:schemeClr val="bg1">
                            <a:lumMod val="95000"/>
                          </a:schemeClr>
                        </a:solidFill>
                        <a:ln w="6350">
                          <a:noFill/>
                        </a:ln>
                      </wps:spPr>
                      <wps:txbx>
                        <w:txbxContent>
                          <w:p w14:paraId="2AD01BD1" w14:textId="77777777" w:rsidR="008D412E" w:rsidRPr="008D412E" w:rsidRDefault="008D412E" w:rsidP="002443FA">
                            <w:pPr>
                              <w:rPr>
                                <w:i/>
                                <w:color w:val="595959" w:themeColor="text1" w:themeTint="A6"/>
                                <w:szCs w:val="20"/>
                                <w:lang w:val="fr-CA"/>
                              </w:rPr>
                            </w:pPr>
                            <w:r w:rsidRPr="008D412E">
                              <w:rPr>
                                <w:i/>
                                <w:color w:val="595959" w:themeColor="text1" w:themeTint="A6"/>
                                <w:szCs w:val="20"/>
                                <w:lang w:val="fr-CA"/>
                              </w:rPr>
                              <w:t>Résumer les principales constatations ou les points pertinents de la vérification des déchets, comme l'annualisation des déchets, le total des déchets, le taux de réacheminement et le taux de captage.</w:t>
                            </w:r>
                          </w:p>
                          <w:p w14:paraId="22453DC1" w14:textId="09663540" w:rsidR="007C1361" w:rsidRPr="008D412E" w:rsidRDefault="007C1361" w:rsidP="007C1361">
                            <w:pPr>
                              <w:rPr>
                                <w:i/>
                                <w:color w:val="595959" w:themeColor="text1" w:themeTint="A6"/>
                                <w:szCs w:val="20"/>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FBD15" id="_x0000_t202" coordsize="21600,21600" o:spt="202" path="m,l,21600r21600,l21600,xe">
                <v:stroke joinstyle="miter"/>
                <v:path gradientshapeok="t" o:connecttype="rect"/>
              </v:shapetype>
              <v:shape id="Text Box 1" o:spid="_x0000_s1026" type="#_x0000_t202" style="position:absolute;left:0;text-align:left;margin-left:-2.3pt;margin-top:34.3pt;width:539.55pt;height:40.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" fillcolor="#f2f2f2 [3052]" stroked="f" strokeweight=".5pt">
                <v:textbox>
                  <w:txbxContent>
                    <w:p w14:paraId="2AD01BD1" w14:textId="77777777" w:rsidR="008D412E" w:rsidRPr="008D412E" w:rsidRDefault="008D412E" w:rsidP="002443FA">
                      <w:pPr>
                        <w:rPr>
                          <w:i/>
                          <w:color w:val="595959" w:themeColor="text1" w:themeTint="A6"/>
                          <w:szCs w:val="20"/>
                          <w:lang w:val="fr-CA"/>
                        </w:rPr>
                      </w:pPr>
                      <w:r w:rsidRPr="008D412E">
                        <w:rPr>
                          <w:i/>
                          <w:color w:val="595959" w:themeColor="text1" w:themeTint="A6"/>
                          <w:szCs w:val="20"/>
                          <w:lang w:val="fr-CA"/>
                        </w:rPr>
                        <w:t>Résumer les principales constatations ou les points pertinents de la vérification des déchets, comme l'annualisation des déchets, le total des déchets, le taux de réacheminement et le taux de captage.</w:t>
                      </w:r>
                    </w:p>
                    <w:p w14:paraId="22453DC1" w14:textId="09663540" w:rsidR="007C1361" w:rsidRPr="008D412E" w:rsidRDefault="007C1361" w:rsidP="007C1361">
                      <w:pPr>
                        <w:rPr>
                          <w:i/>
                          <w:color w:val="595959" w:themeColor="text1" w:themeTint="A6"/>
                          <w:szCs w:val="20"/>
                          <w:lang w:val="fr-CA"/>
                        </w:rPr>
                      </w:pPr>
                    </w:p>
                  </w:txbxContent>
                </v:textbox>
                <w10:wrap type="topAndBottom"/>
              </v:shape>
            </w:pict>
          </mc:Fallback>
        </mc:AlternateContent>
      </w:r>
      <w:r w:rsidR="31573B43">
        <w:t>Résumé</w:t>
      </w:r>
    </w:p>
    <w:p w14:paraId="6C37BA2E" w14:textId="69255E85" w:rsidR="00DB2A0F" w:rsidRDefault="31573B43" w:rsidP="05F45BEC">
      <w:pPr>
        <w:ind w:left="432"/>
        <w:rPr>
          <w:rFonts w:eastAsia="Arial" w:cs="Arial"/>
          <w:noProof/>
          <w:color w:val="0070C0"/>
          <w:szCs w:val="20"/>
        </w:rPr>
      </w:pPr>
      <w:r w:rsidRPr="05F45BEC">
        <w:rPr>
          <w:rFonts w:eastAsia="Arial" w:cs="Arial"/>
          <w:noProof/>
          <w:color w:val="0070C0"/>
          <w:szCs w:val="20"/>
        </w:rPr>
        <w:t>[Insérer les principales constatations]</w:t>
      </w:r>
    </w:p>
    <w:p w14:paraId="14BD39E9" w14:textId="057B5F40" w:rsidR="00DB2A0F" w:rsidRPr="0015284C" w:rsidRDefault="31573B43" w:rsidP="05F45BEC">
      <w:pPr>
        <w:ind w:left="432"/>
        <w:rPr>
          <w:color w:val="0070C0"/>
          <w:lang w:val="fr-CA"/>
        </w:rPr>
      </w:pPr>
      <w:r w:rsidRPr="0015284C">
        <w:rPr>
          <w:rFonts w:eastAsia="Arial" w:cs="Arial"/>
          <w:szCs w:val="20"/>
          <w:lang w:val="fr-CA"/>
        </w:rPr>
        <w:t xml:space="preserve">Voir </w:t>
      </w:r>
      <w:r w:rsidRPr="0015284C">
        <w:rPr>
          <w:rFonts w:eastAsia="Arial" w:cs="Arial"/>
          <w:b/>
          <w:bCs/>
          <w:szCs w:val="20"/>
          <w:lang w:val="fr-CA"/>
        </w:rPr>
        <w:t xml:space="preserve">l’annexe </w:t>
      </w:r>
      <w:r w:rsidRPr="0015284C">
        <w:rPr>
          <w:rFonts w:eastAsia="Arial" w:cs="Arial"/>
          <w:szCs w:val="20"/>
          <w:lang w:val="fr-CA"/>
        </w:rPr>
        <w:t xml:space="preserve">ci-jointe pour la vérification des déchets remplie par </w:t>
      </w:r>
      <w:r w:rsidRPr="0015284C">
        <w:rPr>
          <w:rFonts w:eastAsia="Arial" w:cs="Arial"/>
          <w:color w:val="0070C0"/>
          <w:szCs w:val="20"/>
          <w:lang w:val="fr-CA"/>
        </w:rPr>
        <w:t xml:space="preserve">[Insérer le nom et l’organisation de la personne qui a terminé la </w:t>
      </w:r>
      <w:r w:rsidR="26AE468B" w:rsidRPr="0015284C">
        <w:rPr>
          <w:rFonts w:eastAsia="Arial" w:cs="Arial"/>
          <w:noProof/>
          <w:color w:val="0070C0"/>
          <w:szCs w:val="20"/>
          <w:lang w:val="fr-CA"/>
        </w:rPr>
        <w:t>caractérisation des matières résiduelles</w:t>
      </w:r>
      <w:r w:rsidRPr="0015284C">
        <w:rPr>
          <w:rFonts w:eastAsia="Arial" w:cs="Arial"/>
          <w:color w:val="0070C0"/>
          <w:szCs w:val="20"/>
          <w:lang w:val="fr-CA"/>
        </w:rPr>
        <w:t>]</w:t>
      </w:r>
    </w:p>
    <w:p w14:paraId="3A83DE81" w14:textId="15B9C959" w:rsidR="007C1361" w:rsidRPr="0015284C" w:rsidRDefault="007C1361" w:rsidP="007C1361">
      <w:pPr>
        <w:rPr>
          <w:lang w:val="fr-CA"/>
        </w:rPr>
      </w:pPr>
    </w:p>
    <w:p w14:paraId="0E9AC21A" w14:textId="35A5E701" w:rsidR="000B0EB3" w:rsidRDefault="000B0EB3" w:rsidP="05F45BEC">
      <w:pPr>
        <w:pStyle w:val="Heading1"/>
      </w:pPr>
      <w:proofErr w:type="spellStart"/>
      <w:r>
        <w:t>Strat</w:t>
      </w:r>
      <w:r w:rsidR="16993702">
        <w:t>égie</w:t>
      </w:r>
      <w:proofErr w:type="spellEnd"/>
    </w:p>
    <w:p w14:paraId="7327A250" w14:textId="72A9E19C" w:rsidR="16993702" w:rsidRDefault="16993702" w:rsidP="05F45BEC">
      <w:pPr>
        <w:pStyle w:val="Heading2"/>
      </w:pPr>
      <w:r w:rsidRPr="05F45BEC">
        <w:t xml:space="preserve">Équipe </w:t>
      </w:r>
      <w:proofErr w:type="spellStart"/>
      <w:r w:rsidRPr="05F45BEC">
        <w:t>d’audit</w:t>
      </w:r>
      <w:proofErr w:type="spellEnd"/>
    </w:p>
    <w:p w14:paraId="720B78D0" w14:textId="145BD136" w:rsidR="7A09EC31" w:rsidRDefault="7A09EC31" w:rsidP="05F45BEC">
      <w:pPr>
        <w:ind w:left="576"/>
        <w:rPr>
          <w:color w:val="0070C0"/>
          <w:lang w:val="fr-FR"/>
        </w:rPr>
      </w:pPr>
      <w:r w:rsidRPr="05F45BEC">
        <w:rPr>
          <w:rFonts w:eastAsia="Arial" w:cs="Arial"/>
          <w:szCs w:val="20"/>
          <w:lang w:val="fr-FR"/>
        </w:rPr>
        <w:t xml:space="preserve">Se reporter à </w:t>
      </w:r>
      <w:r w:rsidRPr="05F45BEC">
        <w:rPr>
          <w:rFonts w:eastAsia="Arial" w:cs="Arial"/>
          <w:b/>
          <w:bCs/>
          <w:szCs w:val="20"/>
          <w:lang w:val="fr-FR"/>
        </w:rPr>
        <w:t>l’annexe A</w:t>
      </w:r>
      <w:r w:rsidRPr="05F45BEC">
        <w:rPr>
          <w:rFonts w:eastAsia="Arial" w:cs="Arial"/>
          <w:szCs w:val="20"/>
          <w:lang w:val="fr-FR"/>
        </w:rPr>
        <w:t xml:space="preserve"> ci-jointe pour les titres de compétences </w:t>
      </w:r>
      <w:proofErr w:type="gramStart"/>
      <w:r w:rsidRPr="05F45BEC">
        <w:rPr>
          <w:rFonts w:eastAsia="Arial" w:cs="Arial"/>
          <w:szCs w:val="20"/>
          <w:lang w:val="fr-FR"/>
        </w:rPr>
        <w:t>de</w:t>
      </w:r>
      <w:r w:rsidRPr="05F45BEC">
        <w:rPr>
          <w:rFonts w:eastAsia="Arial" w:cs="Arial"/>
          <w:color w:val="0070C0"/>
          <w:szCs w:val="20"/>
          <w:lang w:val="fr-FR"/>
        </w:rPr>
        <w:t>[</w:t>
      </w:r>
      <w:proofErr w:type="gramEnd"/>
      <w:r w:rsidRPr="05F45BEC">
        <w:rPr>
          <w:rFonts w:eastAsia="Arial" w:cs="Arial"/>
          <w:color w:val="0070C0"/>
          <w:szCs w:val="20"/>
          <w:lang w:val="fr-FR"/>
        </w:rPr>
        <w:t xml:space="preserve">Insérer le nom et l’organisation de la personne qui a terminé la </w:t>
      </w:r>
      <w:r w:rsidRPr="05F45BEC">
        <w:rPr>
          <w:rFonts w:eastAsia="Arial" w:cs="Arial"/>
          <w:noProof/>
          <w:color w:val="0070C0"/>
          <w:szCs w:val="20"/>
          <w:lang w:val="fr-FR"/>
        </w:rPr>
        <w:t>caractérisation des matières résiduelles</w:t>
      </w:r>
      <w:r w:rsidRPr="05F45BEC">
        <w:rPr>
          <w:rFonts w:eastAsia="Arial" w:cs="Arial"/>
          <w:color w:val="0070C0"/>
          <w:szCs w:val="20"/>
          <w:lang w:val="fr-FR"/>
        </w:rPr>
        <w:t>]</w:t>
      </w:r>
      <w:r w:rsidRPr="05F45BEC">
        <w:rPr>
          <w:color w:val="0070C0"/>
          <w:lang w:val="fr-FR"/>
        </w:rPr>
        <w:t>.</w:t>
      </w:r>
    </w:p>
    <w:p w14:paraId="5347B114" w14:textId="5A75CD40" w:rsidR="000B0EB3" w:rsidRPr="0015284C" w:rsidRDefault="32F15506" w:rsidP="05F45BEC">
      <w:pPr>
        <w:ind w:left="576"/>
        <w:rPr>
          <w:rFonts w:eastAsia="Arial" w:cs="Arial"/>
          <w:color w:val="0070C0"/>
          <w:szCs w:val="20"/>
          <w:lang w:val="fr-CA"/>
        </w:rPr>
      </w:pPr>
      <w:r w:rsidRPr="0015284C">
        <w:rPr>
          <w:color w:val="0070C0"/>
          <w:lang w:val="fr-CA"/>
        </w:rPr>
        <w:t xml:space="preserve"> </w:t>
      </w:r>
      <w:r w:rsidRPr="0015284C">
        <w:rPr>
          <w:rFonts w:ascii="Segoe UI" w:eastAsia="Segoe UI" w:hAnsi="Segoe UI" w:cs="Segoe UI"/>
          <w:color w:val="0070C0"/>
          <w:sz w:val="21"/>
          <w:szCs w:val="21"/>
          <w:lang w:val="fr-CA"/>
        </w:rPr>
        <w:t>Décrire les qualifications d’une personne ou d’un tiers consultant engagé pour effectuer la caractérisation des matières résiduelles.]</w:t>
      </w:r>
    </w:p>
    <w:p w14:paraId="2DF7370B" w14:textId="1BCC896F" w:rsidR="007C1361" w:rsidRPr="0015284C" w:rsidRDefault="008D412E" w:rsidP="007C1361">
      <w:pPr>
        <w:pStyle w:val="Heading2"/>
        <w:numPr>
          <w:ilvl w:val="0"/>
          <w:numId w:val="0"/>
        </w:numPr>
        <w:ind w:left="1030" w:hanging="576"/>
        <w:rPr>
          <w:lang w:val="fr-CA"/>
        </w:rPr>
      </w:pPr>
      <w:r>
        <w:rPr>
          <w:noProof/>
          <w:color w:val="0070C0"/>
          <w14:ligatures w14:val="standardContextual"/>
        </w:rPr>
        <mc:AlternateContent>
          <mc:Choice Requires="wps">
            <w:drawing>
              <wp:anchor distT="0" distB="0" distL="114300" distR="114300" simplePos="0" relativeHeight="251658242" behindDoc="0" locked="0" layoutInCell="1" allowOverlap="1" wp14:anchorId="5605FE3E" wp14:editId="39FCD62E">
                <wp:simplePos x="0" y="0"/>
                <wp:positionH relativeFrom="column">
                  <wp:posOffset>85342</wp:posOffset>
                </wp:positionH>
                <wp:positionV relativeFrom="paragraph">
                  <wp:posOffset>-13166366</wp:posOffset>
                </wp:positionV>
                <wp:extent cx="6852285" cy="1777042"/>
                <wp:effectExtent l="0" t="0" r="5715" b="0"/>
                <wp:wrapTopAndBottom/>
                <wp:docPr id="34008860" name="Text Box 1"/>
                <wp:cNvGraphicFramePr/>
                <a:graphic xmlns:a="http://schemas.openxmlformats.org/drawingml/2006/main">
                  <a:graphicData uri="http://schemas.microsoft.com/office/word/2010/wordprocessingShape">
                    <wps:wsp>
                      <wps:cNvSpPr txBox="1"/>
                      <wps:spPr>
                        <a:xfrm>
                          <a:off x="0" y="0"/>
                          <a:ext cx="6852285" cy="1777042"/>
                        </a:xfrm>
                        <a:prstGeom prst="rect">
                          <a:avLst/>
                        </a:prstGeom>
                        <a:solidFill>
                          <a:schemeClr val="bg1">
                            <a:lumMod val="95000"/>
                          </a:schemeClr>
                        </a:solidFill>
                        <a:ln w="6350">
                          <a:noFill/>
                        </a:ln>
                      </wps:spPr>
                      <wps:txbx>
                        <w:txbxContent>
                          <w:p w14:paraId="5FF1FAD2" w14:textId="77777777" w:rsidR="008D412E" w:rsidRPr="008D412E" w:rsidRDefault="008D412E" w:rsidP="008D412E">
                            <w:pPr>
                              <w:pStyle w:val="ListParagraph"/>
                              <w:numPr>
                                <w:ilvl w:val="0"/>
                                <w:numId w:val="22"/>
                              </w:numPr>
                              <w:rPr>
                                <w:i/>
                                <w:color w:val="595959" w:themeColor="text1" w:themeTint="A6"/>
                                <w:lang w:val="fr-CA"/>
                              </w:rPr>
                            </w:pPr>
                            <w:r w:rsidRPr="008D412E">
                              <w:rPr>
                                <w:i/>
                                <w:color w:val="595959" w:themeColor="text1" w:themeTint="A6"/>
                                <w:lang w:val="fr-CA"/>
                              </w:rPr>
                              <w:t>L'audit doit être effectué par une personne (généralement un consultant tiers) avec des qualifications adéquates ainsi qu'une formation et une expérience appropriées.</w:t>
                            </w:r>
                          </w:p>
                          <w:p w14:paraId="6130435F" w14:textId="77777777" w:rsidR="008D412E" w:rsidRPr="008D412E" w:rsidRDefault="008D412E" w:rsidP="008D412E">
                            <w:pPr>
                              <w:pStyle w:val="ListParagraph"/>
                              <w:numPr>
                                <w:ilvl w:val="0"/>
                                <w:numId w:val="22"/>
                              </w:numPr>
                              <w:rPr>
                                <w:i/>
                                <w:color w:val="595959" w:themeColor="text1" w:themeTint="A6"/>
                                <w:lang w:val="fr-CA"/>
                              </w:rPr>
                            </w:pPr>
                            <w:r w:rsidRPr="008D412E">
                              <w:rPr>
                                <w:i/>
                                <w:color w:val="595959" w:themeColor="text1" w:themeTint="A6"/>
                                <w:lang w:val="fr-CA"/>
                              </w:rPr>
                              <w:t>La compétence repose sur les critères suivants :</w:t>
                            </w:r>
                          </w:p>
                          <w:p w14:paraId="139581BC" w14:textId="1346DF32" w:rsidR="008D412E" w:rsidRPr="008D412E" w:rsidRDefault="008D412E" w:rsidP="008D412E">
                            <w:pPr>
                              <w:pStyle w:val="ListParagraph"/>
                              <w:numPr>
                                <w:ilvl w:val="1"/>
                                <w:numId w:val="22"/>
                              </w:numPr>
                              <w:rPr>
                                <w:i/>
                                <w:color w:val="595959" w:themeColor="text1" w:themeTint="A6"/>
                                <w:lang w:val="fr-CA"/>
                              </w:rPr>
                            </w:pPr>
                            <w:r w:rsidRPr="008D412E">
                              <w:rPr>
                                <w:i/>
                                <w:color w:val="595959" w:themeColor="text1" w:themeTint="A6"/>
                                <w:lang w:val="fr-CA"/>
                              </w:rPr>
                              <w:t xml:space="preserve">Qualifications adéquates – la personne a une bonne connaissance pratique et une bonne compréhension de la législation entourant les </w:t>
                            </w:r>
                            <w:r w:rsidR="00264733">
                              <w:rPr>
                                <w:i/>
                                <w:color w:val="595959" w:themeColor="text1" w:themeTint="A6"/>
                                <w:lang w:val="fr-CA"/>
                              </w:rPr>
                              <w:t>matières résiduelles</w:t>
                            </w:r>
                            <w:r w:rsidRPr="008D412E">
                              <w:rPr>
                                <w:i/>
                                <w:color w:val="595959" w:themeColor="text1" w:themeTint="A6"/>
                                <w:lang w:val="fr-CA"/>
                              </w:rPr>
                              <w:t xml:space="preserve"> ; </w:t>
                            </w:r>
                          </w:p>
                          <w:p w14:paraId="699EC430" w14:textId="77777777" w:rsidR="008D412E" w:rsidRPr="008D412E" w:rsidRDefault="008D412E" w:rsidP="008D412E">
                            <w:pPr>
                              <w:pStyle w:val="ListParagraph"/>
                              <w:numPr>
                                <w:ilvl w:val="1"/>
                                <w:numId w:val="22"/>
                              </w:numPr>
                              <w:rPr>
                                <w:i/>
                                <w:color w:val="595959" w:themeColor="text1" w:themeTint="A6"/>
                                <w:lang w:val="fr-CA"/>
                              </w:rPr>
                            </w:pPr>
                            <w:r w:rsidRPr="008D412E">
                              <w:rPr>
                                <w:i/>
                                <w:color w:val="595959" w:themeColor="text1" w:themeTint="A6"/>
                                <w:lang w:val="fr-CA"/>
                              </w:rPr>
                              <w:t xml:space="preserve">Formation appropriée – la personne doit avoir une formation appropriée à la réalisation d'une vérification des déchets et qui est conforme aux exigences régionales minimales de formation en matière de sécurité ; et </w:t>
                            </w:r>
                          </w:p>
                          <w:p w14:paraId="072FECAE" w14:textId="0AD95CCD" w:rsidR="007C1361" w:rsidRPr="008D412E" w:rsidRDefault="008D412E" w:rsidP="008D412E">
                            <w:pPr>
                              <w:pStyle w:val="ListParagraph"/>
                              <w:numPr>
                                <w:ilvl w:val="1"/>
                                <w:numId w:val="22"/>
                              </w:numPr>
                              <w:rPr>
                                <w:i/>
                                <w:color w:val="595959" w:themeColor="text1" w:themeTint="A6"/>
                                <w:szCs w:val="20"/>
                                <w:lang w:val="fr-CA"/>
                              </w:rPr>
                            </w:pPr>
                            <w:r w:rsidRPr="008D412E">
                              <w:rPr>
                                <w:i/>
                                <w:color w:val="595959" w:themeColor="text1" w:themeTint="A6"/>
                                <w:lang w:val="fr-CA"/>
                              </w:rPr>
                              <w:t>Expérience suffisante – la personne doit avoir suffisamment d'expérience pour effectuer le travail en toute sécurité sans supervision ou avec seulement un degré minimal de supervision</w:t>
                            </w:r>
                            <w:r w:rsidR="007C1361" w:rsidRPr="008D412E">
                              <w:rPr>
                                <w:i/>
                                <w:color w:val="595959" w:themeColor="text1" w:themeTint="A6"/>
                                <w:lang w:val="fr-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05FE3E" id="_x0000_s1027" type="#_x0000_t202" style="position:absolute;left:0;text-align:left;margin-left:6.7pt;margin-top:-1036.7pt;width:539.55pt;height:139.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" fillcolor="#f2f2f2 [3052]" stroked="f" strokeweight=".5pt">
                <v:textbox>
                  <w:txbxContent>
                    <w:p w14:paraId="5FF1FAD2" w14:textId="77777777" w:rsidR="008D412E" w:rsidRPr="008D412E" w:rsidRDefault="008D412E" w:rsidP="008D412E">
                      <w:pPr>
                        <w:pStyle w:val="ListParagraph"/>
                        <w:numPr>
                          <w:ilvl w:val="0"/>
                          <w:numId w:val="22"/>
                        </w:numPr>
                        <w:rPr>
                          <w:i/>
                          <w:color w:val="595959" w:themeColor="text1" w:themeTint="A6"/>
                          <w:lang w:val="fr-CA"/>
                        </w:rPr>
                      </w:pPr>
                      <w:r w:rsidRPr="008D412E">
                        <w:rPr>
                          <w:i/>
                          <w:color w:val="595959" w:themeColor="text1" w:themeTint="A6"/>
                          <w:lang w:val="fr-CA"/>
                        </w:rPr>
                        <w:t>L'audit doit être effectué par une personne (généralement un consultant tiers) avec des qualifications adéquates ainsi qu'une formation et une expérience appropriées.</w:t>
                      </w:r>
                    </w:p>
                    <w:p w14:paraId="6130435F" w14:textId="77777777" w:rsidR="008D412E" w:rsidRPr="008D412E" w:rsidRDefault="008D412E" w:rsidP="008D412E">
                      <w:pPr>
                        <w:pStyle w:val="ListParagraph"/>
                        <w:numPr>
                          <w:ilvl w:val="0"/>
                          <w:numId w:val="22"/>
                        </w:numPr>
                        <w:rPr>
                          <w:i/>
                          <w:color w:val="595959" w:themeColor="text1" w:themeTint="A6"/>
                          <w:lang w:val="fr-CA"/>
                        </w:rPr>
                      </w:pPr>
                      <w:r w:rsidRPr="008D412E">
                        <w:rPr>
                          <w:i/>
                          <w:color w:val="595959" w:themeColor="text1" w:themeTint="A6"/>
                          <w:lang w:val="fr-CA"/>
                        </w:rPr>
                        <w:t>La compétence repose sur les critères suivants :</w:t>
                      </w:r>
                    </w:p>
                    <w:p w14:paraId="139581BC" w14:textId="1346DF32" w:rsidR="008D412E" w:rsidRPr="008D412E" w:rsidRDefault="008D412E" w:rsidP="008D412E">
                      <w:pPr>
                        <w:pStyle w:val="ListParagraph"/>
                        <w:numPr>
                          <w:ilvl w:val="1"/>
                          <w:numId w:val="22"/>
                        </w:numPr>
                        <w:rPr>
                          <w:i/>
                          <w:color w:val="595959" w:themeColor="text1" w:themeTint="A6"/>
                          <w:lang w:val="fr-CA"/>
                        </w:rPr>
                      </w:pPr>
                      <w:r w:rsidRPr="008D412E">
                        <w:rPr>
                          <w:i/>
                          <w:color w:val="595959" w:themeColor="text1" w:themeTint="A6"/>
                          <w:lang w:val="fr-CA"/>
                        </w:rPr>
                        <w:t xml:space="preserve">Qualifications adéquates – la personne a une bonne connaissance pratique et une bonne compréhension de la législation entourant les </w:t>
                      </w:r>
                      <w:r w:rsidR="00264733">
                        <w:rPr>
                          <w:i/>
                          <w:color w:val="595959" w:themeColor="text1" w:themeTint="A6"/>
                          <w:lang w:val="fr-CA"/>
                        </w:rPr>
                        <w:t>matières résiduelles</w:t>
                      </w:r>
                      <w:r w:rsidRPr="008D412E">
                        <w:rPr>
                          <w:i/>
                          <w:color w:val="595959" w:themeColor="text1" w:themeTint="A6"/>
                          <w:lang w:val="fr-CA"/>
                        </w:rPr>
                        <w:t xml:space="preserve"> ; </w:t>
                      </w:r>
                    </w:p>
                    <w:p w14:paraId="699EC430" w14:textId="77777777" w:rsidR="008D412E" w:rsidRPr="008D412E" w:rsidRDefault="008D412E" w:rsidP="008D412E">
                      <w:pPr>
                        <w:pStyle w:val="ListParagraph"/>
                        <w:numPr>
                          <w:ilvl w:val="1"/>
                          <w:numId w:val="22"/>
                        </w:numPr>
                        <w:rPr>
                          <w:i/>
                          <w:color w:val="595959" w:themeColor="text1" w:themeTint="A6"/>
                          <w:lang w:val="fr-CA"/>
                        </w:rPr>
                      </w:pPr>
                      <w:r w:rsidRPr="008D412E">
                        <w:rPr>
                          <w:i/>
                          <w:color w:val="595959" w:themeColor="text1" w:themeTint="A6"/>
                          <w:lang w:val="fr-CA"/>
                        </w:rPr>
                        <w:t xml:space="preserve">Formation appropriée – la personne doit avoir une formation appropriée à la réalisation d'une vérification des déchets et qui est conforme aux exigences régionales minimales de formation en matière de sécurité ; et </w:t>
                      </w:r>
                    </w:p>
                    <w:p w14:paraId="072FECAE" w14:textId="0AD95CCD" w:rsidR="007C1361" w:rsidRPr="008D412E" w:rsidRDefault="008D412E" w:rsidP="008D412E">
                      <w:pPr>
                        <w:pStyle w:val="ListParagraph"/>
                        <w:numPr>
                          <w:ilvl w:val="1"/>
                          <w:numId w:val="22"/>
                        </w:numPr>
                        <w:rPr>
                          <w:i/>
                          <w:color w:val="595959" w:themeColor="text1" w:themeTint="A6"/>
                          <w:szCs w:val="20"/>
                          <w:lang w:val="fr-CA"/>
                        </w:rPr>
                      </w:pPr>
                      <w:r w:rsidRPr="008D412E">
                        <w:rPr>
                          <w:i/>
                          <w:color w:val="595959" w:themeColor="text1" w:themeTint="A6"/>
                          <w:lang w:val="fr-CA"/>
                        </w:rPr>
                        <w:t>Expérience suffisante – la personne doit avoir suffisamment d'expérience pour effectuer le travail en toute sécurité sans supervision ou avec seulement un degré minimal de supervision</w:t>
                      </w:r>
                      <w:r w:rsidR="007C1361" w:rsidRPr="008D412E">
                        <w:rPr>
                          <w:i/>
                          <w:color w:val="595959" w:themeColor="text1" w:themeTint="A6"/>
                          <w:lang w:val="fr-CA"/>
                        </w:rPr>
                        <w:t>.</w:t>
                      </w:r>
                    </w:p>
                  </w:txbxContent>
                </v:textbox>
                <w10:wrap type="topAndBottom"/>
              </v:shape>
            </w:pict>
          </mc:Fallback>
        </mc:AlternateContent>
      </w:r>
    </w:p>
    <w:p w14:paraId="61523F3F" w14:textId="2FFD199E" w:rsidR="004B1A6D" w:rsidRDefault="32F15506" w:rsidP="05F45BEC">
      <w:pPr>
        <w:pStyle w:val="Heading2"/>
        <w:spacing w:line="259" w:lineRule="auto"/>
      </w:pPr>
      <w:r w:rsidRPr="05F45BEC">
        <w:t xml:space="preserve">Plan de </w:t>
      </w:r>
      <w:proofErr w:type="spellStart"/>
      <w:r w:rsidRPr="05F45BEC">
        <w:t>vérification</w:t>
      </w:r>
      <w:proofErr w:type="spellEnd"/>
    </w:p>
    <w:p w14:paraId="05C95FF3" w14:textId="07F90BFD" w:rsidR="004B1A6D" w:rsidRPr="0015284C" w:rsidRDefault="32F15506" w:rsidP="05F45BEC">
      <w:pPr>
        <w:ind w:left="454"/>
        <w:rPr>
          <w:rFonts w:eastAsia="Arial" w:cs="Arial"/>
          <w:szCs w:val="20"/>
          <w:lang w:val="fr-CA"/>
        </w:rPr>
      </w:pPr>
      <w:r w:rsidRPr="0015284C">
        <w:rPr>
          <w:rFonts w:eastAsia="Arial" w:cs="Arial"/>
          <w:szCs w:val="20"/>
          <w:lang w:val="fr-CA"/>
        </w:rPr>
        <w:t xml:space="preserve">Se reporter à </w:t>
      </w:r>
      <w:r w:rsidRPr="0015284C">
        <w:rPr>
          <w:rFonts w:eastAsia="Arial" w:cs="Arial"/>
          <w:b/>
          <w:bCs/>
          <w:szCs w:val="20"/>
          <w:lang w:val="fr-CA"/>
        </w:rPr>
        <w:t xml:space="preserve">l’annexe B </w:t>
      </w:r>
      <w:r w:rsidRPr="0015284C">
        <w:rPr>
          <w:rFonts w:eastAsia="Arial" w:cs="Arial"/>
          <w:szCs w:val="20"/>
          <w:lang w:val="fr-CA"/>
        </w:rPr>
        <w:t>ci-jointe pour la vérification complète des déchets.</w:t>
      </w:r>
    </w:p>
    <w:p w14:paraId="3862D30B" w14:textId="3463D491" w:rsidR="004B1A6D" w:rsidRPr="0015284C" w:rsidRDefault="32F15506" w:rsidP="05F45BEC">
      <w:pPr>
        <w:ind w:left="576"/>
        <w:rPr>
          <w:color w:val="0070C0"/>
          <w:lang w:val="fr-CA"/>
        </w:rPr>
      </w:pPr>
      <w:r w:rsidRPr="0015284C">
        <w:rPr>
          <w:rFonts w:eastAsia="Arial" w:cs="Arial"/>
          <w:color w:val="0070C0"/>
          <w:szCs w:val="20"/>
          <w:lang w:val="fr-CA"/>
        </w:rPr>
        <w:t>[Décrivez le plan de vérification de l’immeuble, comme les activités et les dispositions prises pour la vérification. Si cela est couvert par la vérification des déchets, fournir un résumé]</w:t>
      </w:r>
    </w:p>
    <w:p w14:paraId="67BEF58C" w14:textId="374E8033" w:rsidR="001673AF" w:rsidRPr="0015284C" w:rsidRDefault="001673AF" w:rsidP="001673AF">
      <w:pPr>
        <w:pStyle w:val="Heading2"/>
        <w:numPr>
          <w:ilvl w:val="0"/>
          <w:numId w:val="0"/>
        </w:numPr>
        <w:ind w:left="1030"/>
        <w:rPr>
          <w:lang w:val="fr-CA"/>
        </w:rPr>
      </w:pPr>
      <w:r>
        <w:rPr>
          <w:noProof/>
          <w:color w:val="0070C0"/>
          <w14:ligatures w14:val="standardContextual"/>
        </w:rPr>
        <mc:AlternateContent>
          <mc:Choice Requires="wps">
            <w:drawing>
              <wp:anchor distT="0" distB="0" distL="114300" distR="114300" simplePos="0" relativeHeight="251658243" behindDoc="0" locked="0" layoutInCell="1" allowOverlap="1" wp14:anchorId="001C69D4" wp14:editId="5BF61E3E">
                <wp:simplePos x="0" y="0"/>
                <wp:positionH relativeFrom="column">
                  <wp:posOffset>-923</wp:posOffset>
                </wp:positionH>
                <wp:positionV relativeFrom="paragraph">
                  <wp:posOffset>-16078032</wp:posOffset>
                </wp:positionV>
                <wp:extent cx="6852285" cy="1035170"/>
                <wp:effectExtent l="0" t="0" r="5715" b="0"/>
                <wp:wrapTopAndBottom/>
                <wp:docPr id="803495574" name="Text Box 1"/>
                <wp:cNvGraphicFramePr/>
                <a:graphic xmlns:a="http://schemas.openxmlformats.org/drawingml/2006/main">
                  <a:graphicData uri="http://schemas.microsoft.com/office/word/2010/wordprocessingShape">
                    <wps:wsp>
                      <wps:cNvSpPr txBox="1"/>
                      <wps:spPr>
                        <a:xfrm>
                          <a:off x="0" y="0"/>
                          <a:ext cx="6852285" cy="1035170"/>
                        </a:xfrm>
                        <a:prstGeom prst="rect">
                          <a:avLst/>
                        </a:prstGeom>
                        <a:solidFill>
                          <a:schemeClr val="bg1">
                            <a:lumMod val="95000"/>
                          </a:schemeClr>
                        </a:solidFill>
                        <a:ln w="6350">
                          <a:noFill/>
                        </a:ln>
                      </wps:spPr>
                      <wps:txbx>
                        <w:txbxContent>
                          <w:p w14:paraId="50CD176C" w14:textId="77777777" w:rsidR="008D412E" w:rsidRPr="008D412E" w:rsidRDefault="008D412E" w:rsidP="002443FA">
                            <w:pPr>
                              <w:rPr>
                                <w:i/>
                                <w:color w:val="595959" w:themeColor="text1" w:themeTint="A6"/>
                                <w:lang w:val="fr-CA"/>
                              </w:rPr>
                            </w:pPr>
                            <w:r w:rsidRPr="008D412E">
                              <w:rPr>
                                <w:i/>
                                <w:color w:val="595959" w:themeColor="text1" w:themeTint="A6"/>
                                <w:lang w:val="fr-CA"/>
                              </w:rPr>
                              <w:t>La méthodologie choisie doit être adaptée aux besoins et aux caractéristiques particulières de l'organisation du propriétaire et du chantier afin d'obtenir des résultats précis et cohérents.</w:t>
                            </w:r>
                          </w:p>
                          <w:p w14:paraId="67086259" w14:textId="77777777" w:rsidR="008D412E" w:rsidRPr="008D412E" w:rsidRDefault="008D412E" w:rsidP="002443FA">
                            <w:pPr>
                              <w:rPr>
                                <w:i/>
                                <w:color w:val="595959" w:themeColor="text1" w:themeTint="A6"/>
                                <w:lang w:val="fr-CA"/>
                              </w:rPr>
                            </w:pPr>
                            <w:r w:rsidRPr="008D412E">
                              <w:rPr>
                                <w:i/>
                                <w:color w:val="595959" w:themeColor="text1" w:themeTint="A6"/>
                                <w:lang w:val="fr-CA"/>
                              </w:rPr>
                              <w:t>Pour définir la portée, tenez compte des matières résiduelles, de la taille et de la date de l'échantillon, des exigences en matière de suivi, des dossiers, de la fiabilité des données, de la communication du plan et de la préparation de la zone d'échantillonnage.</w:t>
                            </w:r>
                          </w:p>
                          <w:p w14:paraId="6956AD05" w14:textId="4A451CC9" w:rsidR="001673AF" w:rsidRPr="008D412E" w:rsidRDefault="001673AF" w:rsidP="001673AF">
                            <w:pPr>
                              <w:rPr>
                                <w:i/>
                                <w:color w:val="595959" w:themeColor="text1" w:themeTint="A6"/>
                                <w:szCs w:val="20"/>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C69D4" id="_x0000_s1028" type="#_x0000_t202" style="position:absolute;left:0;text-align:left;margin-left:-.05pt;margin-top:-1266pt;width:539.55pt;height:8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" fillcolor="#f2f2f2 [3052]" stroked="f" strokeweight=".5pt">
                <v:textbox>
                  <w:txbxContent>
                    <w:p w14:paraId="50CD176C" w14:textId="77777777" w:rsidR="008D412E" w:rsidRPr="008D412E" w:rsidRDefault="008D412E" w:rsidP="002443FA">
                      <w:pPr>
                        <w:rPr>
                          <w:i/>
                          <w:color w:val="595959" w:themeColor="text1" w:themeTint="A6"/>
                          <w:lang w:val="fr-CA"/>
                        </w:rPr>
                      </w:pPr>
                      <w:r w:rsidRPr="008D412E">
                        <w:rPr>
                          <w:i/>
                          <w:color w:val="595959" w:themeColor="text1" w:themeTint="A6"/>
                          <w:lang w:val="fr-CA"/>
                        </w:rPr>
                        <w:t>La méthodologie choisie doit être adaptée aux besoins et aux caractéristiques particulières de l'organisation du propriétaire et du chantier afin d'obtenir des résultats précis et cohérents.</w:t>
                      </w:r>
                    </w:p>
                    <w:p w14:paraId="67086259" w14:textId="77777777" w:rsidR="008D412E" w:rsidRPr="008D412E" w:rsidRDefault="008D412E" w:rsidP="002443FA">
                      <w:pPr>
                        <w:rPr>
                          <w:i/>
                          <w:color w:val="595959" w:themeColor="text1" w:themeTint="A6"/>
                          <w:lang w:val="fr-CA"/>
                        </w:rPr>
                      </w:pPr>
                      <w:r w:rsidRPr="008D412E">
                        <w:rPr>
                          <w:i/>
                          <w:color w:val="595959" w:themeColor="text1" w:themeTint="A6"/>
                          <w:lang w:val="fr-CA"/>
                        </w:rPr>
                        <w:t>Pour définir la portée, tenez compte des matières résiduelles, de la taille et de la date de l'échantillon, des exigences en matière de suivi, des dossiers, de la fiabilité des données, de la communication du plan et de la préparation de la zone d'échantillonnage.</w:t>
                      </w:r>
                    </w:p>
                    <w:p w14:paraId="6956AD05" w14:textId="4A451CC9" w:rsidR="001673AF" w:rsidRPr="008D412E" w:rsidRDefault="001673AF" w:rsidP="001673AF">
                      <w:pPr>
                        <w:rPr>
                          <w:i/>
                          <w:color w:val="595959" w:themeColor="text1" w:themeTint="A6"/>
                          <w:szCs w:val="20"/>
                          <w:lang w:val="fr-CA"/>
                        </w:rPr>
                      </w:pPr>
                    </w:p>
                  </w:txbxContent>
                </v:textbox>
                <w10:wrap type="topAndBottom"/>
              </v:shape>
            </w:pict>
          </mc:Fallback>
        </mc:AlternateContent>
      </w:r>
    </w:p>
    <w:p w14:paraId="44063EB5" w14:textId="02E37959" w:rsidR="000B0EB3" w:rsidRDefault="004255F5" w:rsidP="05F45BEC">
      <w:pPr>
        <w:pStyle w:val="Heading2"/>
      </w:pPr>
      <w:r>
        <w:rPr>
          <w:noProof/>
          <w:color w:val="0070C0"/>
          <w14:ligatures w14:val="standardContextual"/>
        </w:rPr>
        <mc:AlternateContent>
          <mc:Choice Requires="wps">
            <w:drawing>
              <wp:anchor distT="0" distB="0" distL="114300" distR="114300" simplePos="0" relativeHeight="251658244" behindDoc="0" locked="0" layoutInCell="1" allowOverlap="1" wp14:anchorId="19C73F6F" wp14:editId="755C02FA">
                <wp:simplePos x="0" y="0"/>
                <wp:positionH relativeFrom="column">
                  <wp:posOffset>101723</wp:posOffset>
                </wp:positionH>
                <wp:positionV relativeFrom="paragraph">
                  <wp:posOffset>309331</wp:posOffset>
                </wp:positionV>
                <wp:extent cx="6852285" cy="2234241"/>
                <wp:effectExtent l="0" t="0" r="5715" b="0"/>
                <wp:wrapTopAndBottom/>
                <wp:docPr id="1376444597" name="Text Box 1"/>
                <wp:cNvGraphicFramePr/>
                <a:graphic xmlns:a="http://schemas.openxmlformats.org/drawingml/2006/main">
                  <a:graphicData uri="http://schemas.microsoft.com/office/word/2010/wordprocessingShape">
                    <wps:wsp>
                      <wps:cNvSpPr txBox="1"/>
                      <wps:spPr>
                        <a:xfrm>
                          <a:off x="0" y="0"/>
                          <a:ext cx="6852285" cy="2234241"/>
                        </a:xfrm>
                        <a:prstGeom prst="rect">
                          <a:avLst/>
                        </a:prstGeom>
                        <a:solidFill>
                          <a:schemeClr val="bg1">
                            <a:lumMod val="95000"/>
                          </a:schemeClr>
                        </a:solidFill>
                        <a:ln w="6350">
                          <a:noFill/>
                        </a:ln>
                      </wps:spPr>
                      <wps:txbx>
                        <w:txbxContent>
                          <w:p w14:paraId="05D787A2" w14:textId="77777777" w:rsidR="008D412E" w:rsidRPr="008D412E" w:rsidRDefault="008D412E" w:rsidP="002443FA">
                            <w:pPr>
                              <w:rPr>
                                <w:i/>
                                <w:color w:val="595959" w:themeColor="text1" w:themeTint="A6"/>
                                <w:lang w:val="fr-CA"/>
                              </w:rPr>
                            </w:pPr>
                            <w:r w:rsidRPr="008D412E">
                              <w:rPr>
                                <w:i/>
                                <w:color w:val="595959" w:themeColor="text1" w:themeTint="A6"/>
                                <w:lang w:val="fr-CA"/>
                              </w:rPr>
                              <w:t>Décrire les activités qualitatives et quantitatives ainsi que la méthode d'analyse des données, y compris :</w:t>
                            </w:r>
                          </w:p>
                          <w:p w14:paraId="387B0E78" w14:textId="77777777" w:rsidR="008D412E" w:rsidRPr="008D412E" w:rsidRDefault="008D412E" w:rsidP="008D412E">
                            <w:pPr>
                              <w:pStyle w:val="ListParagraph"/>
                              <w:numPr>
                                <w:ilvl w:val="0"/>
                                <w:numId w:val="23"/>
                              </w:numPr>
                              <w:spacing w:before="0"/>
                              <w:rPr>
                                <w:i/>
                                <w:color w:val="595959" w:themeColor="text1" w:themeTint="A6"/>
                                <w:lang w:val="fr-CA"/>
                              </w:rPr>
                            </w:pPr>
                            <w:r w:rsidRPr="008D412E">
                              <w:rPr>
                                <w:i/>
                                <w:color w:val="595959" w:themeColor="text1" w:themeTint="A6"/>
                                <w:lang w:val="fr-CA"/>
                              </w:rPr>
                              <w:t>La méthode d'échantillonnage de vérification utilisée</w:t>
                            </w:r>
                          </w:p>
                          <w:p w14:paraId="63E6E968"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 xml:space="preserve">la taille de l'échantillon ; la date de l'exemple </w:t>
                            </w:r>
                          </w:p>
                          <w:p w14:paraId="2C95367D" w14:textId="77777777" w:rsidR="008D412E" w:rsidRDefault="008D412E" w:rsidP="008D412E">
                            <w:pPr>
                              <w:pStyle w:val="ListParagraph"/>
                              <w:numPr>
                                <w:ilvl w:val="0"/>
                                <w:numId w:val="23"/>
                              </w:numPr>
                              <w:rPr>
                                <w:i/>
                                <w:color w:val="595959" w:themeColor="text1" w:themeTint="A6"/>
                              </w:rPr>
                            </w:pPr>
                            <w:r>
                              <w:rPr>
                                <w:i/>
                                <w:color w:val="595959" w:themeColor="text1" w:themeTint="A6"/>
                              </w:rPr>
                              <w:t xml:space="preserve">La </w:t>
                            </w:r>
                            <w:r>
                              <w:rPr>
                                <w:i/>
                                <w:color w:val="595959" w:themeColor="text1" w:themeTint="A6"/>
                              </w:rPr>
                              <w:t>méthode d'annualisation</w:t>
                            </w:r>
                          </w:p>
                          <w:p w14:paraId="73582EFA"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Faits saillants des observations (annotées et/ou photographies)</w:t>
                            </w:r>
                          </w:p>
                          <w:p w14:paraId="190F174C"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Constatations qualitatives (comme l'annualisation des déchets, le total des déchets, le taux de réacheminement et le taux de capture)</w:t>
                            </w:r>
                          </w:p>
                          <w:p w14:paraId="72FD766E" w14:textId="77777777" w:rsidR="008D412E" w:rsidRDefault="008D412E" w:rsidP="008D412E">
                            <w:pPr>
                              <w:pStyle w:val="ListParagraph"/>
                              <w:numPr>
                                <w:ilvl w:val="0"/>
                                <w:numId w:val="23"/>
                              </w:numPr>
                              <w:rPr>
                                <w:i/>
                                <w:color w:val="595959" w:themeColor="text1" w:themeTint="A6"/>
                              </w:rPr>
                            </w:pPr>
                            <w:r>
                              <w:rPr>
                                <w:i/>
                                <w:color w:val="595959" w:themeColor="text1" w:themeTint="A6"/>
                              </w:rPr>
                              <w:t>Résultats quantitatifs</w:t>
                            </w:r>
                          </w:p>
                          <w:p w14:paraId="00B5402B"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Rapport d'évaluation de l'efficacité de la garde</w:t>
                            </w:r>
                          </w:p>
                          <w:p w14:paraId="446B5BCE"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Recommandations (si elles sont visées par la vérification)</w:t>
                            </w:r>
                          </w:p>
                          <w:p w14:paraId="65ADD1CA"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Plan de travail pour la réduction des déchets ; et des formulaires sommaires de vérification des déchets ou l'équivalent conformément aux règlements municipaux, provinciaux et fédéraux.</w:t>
                            </w:r>
                          </w:p>
                          <w:p w14:paraId="1E02A5D2" w14:textId="23621BF7" w:rsidR="001673AF" w:rsidRPr="008D412E" w:rsidRDefault="001673AF" w:rsidP="00264733">
                            <w:pPr>
                              <w:pStyle w:val="ListParagraph"/>
                              <w:numPr>
                                <w:ilvl w:val="0"/>
                                <w:numId w:val="0"/>
                              </w:numPr>
                              <w:ind w:left="720"/>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C73F6F" id="_x0000_s1029" type="#_x0000_t202" style="position:absolute;left:0;text-align:left;margin-left:8pt;margin-top:24.35pt;width:539.55pt;height:175.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" fillcolor="#f2f2f2 [3052]" stroked="f" strokeweight=".5pt">
                <v:textbox>
                  <w:txbxContent>
                    <w:p w14:paraId="05D787A2" w14:textId="77777777" w:rsidR="008D412E" w:rsidRPr="008D412E" w:rsidRDefault="008D412E" w:rsidP="002443FA">
                      <w:pPr>
                        <w:rPr>
                          <w:i/>
                          <w:color w:val="595959" w:themeColor="text1" w:themeTint="A6"/>
                          <w:lang w:val="fr-CA"/>
                        </w:rPr>
                      </w:pPr>
                      <w:r w:rsidRPr="008D412E">
                        <w:rPr>
                          <w:i/>
                          <w:color w:val="595959" w:themeColor="text1" w:themeTint="A6"/>
                          <w:lang w:val="fr-CA"/>
                        </w:rPr>
                        <w:t>Décrire les activités qualitatives et quantitatives ainsi que la méthode d'analyse des données, y compris :</w:t>
                      </w:r>
                    </w:p>
                    <w:p w14:paraId="387B0E78" w14:textId="77777777" w:rsidR="008D412E" w:rsidRPr="008D412E" w:rsidRDefault="008D412E" w:rsidP="008D412E">
                      <w:pPr>
                        <w:pStyle w:val="ListParagraph"/>
                        <w:numPr>
                          <w:ilvl w:val="0"/>
                          <w:numId w:val="23"/>
                        </w:numPr>
                        <w:spacing w:before="0"/>
                        <w:rPr>
                          <w:i/>
                          <w:color w:val="595959" w:themeColor="text1" w:themeTint="A6"/>
                          <w:lang w:val="fr-CA"/>
                        </w:rPr>
                      </w:pPr>
                      <w:r w:rsidRPr="008D412E">
                        <w:rPr>
                          <w:i/>
                          <w:color w:val="595959" w:themeColor="text1" w:themeTint="A6"/>
                          <w:lang w:val="fr-CA"/>
                        </w:rPr>
                        <w:t>La méthode d'échantillonnage de vérification utilisée</w:t>
                      </w:r>
                    </w:p>
                    <w:p w14:paraId="63E6E968"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 xml:space="preserve">la taille de l'échantillon ; la date de l'exemple </w:t>
                      </w:r>
                    </w:p>
                    <w:p w14:paraId="2C95367D" w14:textId="77777777" w:rsidR="008D412E" w:rsidRDefault="008D412E" w:rsidP="008D412E">
                      <w:pPr>
                        <w:pStyle w:val="ListParagraph"/>
                        <w:numPr>
                          <w:ilvl w:val="0"/>
                          <w:numId w:val="23"/>
                        </w:numPr>
                        <w:rPr>
                          <w:i/>
                          <w:color w:val="595959" w:themeColor="text1" w:themeTint="A6"/>
                        </w:rPr>
                      </w:pPr>
                      <w:r>
                        <w:rPr>
                          <w:i/>
                          <w:color w:val="595959" w:themeColor="text1" w:themeTint="A6"/>
                        </w:rPr>
                        <w:t xml:space="preserve">La </w:t>
                      </w:r>
                      <w:r>
                        <w:rPr>
                          <w:i/>
                          <w:color w:val="595959" w:themeColor="text1" w:themeTint="A6"/>
                        </w:rPr>
                        <w:t>méthode d'annualisation</w:t>
                      </w:r>
                    </w:p>
                    <w:p w14:paraId="73582EFA"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Faits saillants des observations (annotées et/ou photographies)</w:t>
                      </w:r>
                    </w:p>
                    <w:p w14:paraId="190F174C"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Constatations qualitatives (comme l'annualisation des déchets, le total des déchets, le taux de réacheminement et le taux de capture)</w:t>
                      </w:r>
                    </w:p>
                    <w:p w14:paraId="72FD766E" w14:textId="77777777" w:rsidR="008D412E" w:rsidRDefault="008D412E" w:rsidP="008D412E">
                      <w:pPr>
                        <w:pStyle w:val="ListParagraph"/>
                        <w:numPr>
                          <w:ilvl w:val="0"/>
                          <w:numId w:val="23"/>
                        </w:numPr>
                        <w:rPr>
                          <w:i/>
                          <w:color w:val="595959" w:themeColor="text1" w:themeTint="A6"/>
                        </w:rPr>
                      </w:pPr>
                      <w:r>
                        <w:rPr>
                          <w:i/>
                          <w:color w:val="595959" w:themeColor="text1" w:themeTint="A6"/>
                        </w:rPr>
                        <w:t>Résultats quantitatifs</w:t>
                      </w:r>
                    </w:p>
                    <w:p w14:paraId="00B5402B"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Rapport d'évaluation de l'efficacité de la garde</w:t>
                      </w:r>
                    </w:p>
                    <w:p w14:paraId="446B5BCE"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Recommandations (si elles sont visées par la vérification)</w:t>
                      </w:r>
                    </w:p>
                    <w:p w14:paraId="65ADD1CA" w14:textId="77777777" w:rsidR="008D412E" w:rsidRPr="008D412E" w:rsidRDefault="008D412E" w:rsidP="008D412E">
                      <w:pPr>
                        <w:pStyle w:val="ListParagraph"/>
                        <w:numPr>
                          <w:ilvl w:val="0"/>
                          <w:numId w:val="23"/>
                        </w:numPr>
                        <w:rPr>
                          <w:i/>
                          <w:color w:val="595959" w:themeColor="text1" w:themeTint="A6"/>
                          <w:lang w:val="fr-CA"/>
                        </w:rPr>
                      </w:pPr>
                      <w:r w:rsidRPr="008D412E">
                        <w:rPr>
                          <w:i/>
                          <w:color w:val="595959" w:themeColor="text1" w:themeTint="A6"/>
                          <w:lang w:val="fr-CA"/>
                        </w:rPr>
                        <w:t>Plan de travail pour la réduction des déchets ; et des formulaires sommaires de vérification des déchets ou l'équivalent conformément aux règlements municipaux, provinciaux et fédéraux.</w:t>
                      </w:r>
                    </w:p>
                    <w:p w14:paraId="1E02A5D2" w14:textId="23621BF7" w:rsidR="001673AF" w:rsidRPr="008D412E" w:rsidRDefault="001673AF" w:rsidP="00264733">
                      <w:pPr>
                        <w:pStyle w:val="ListParagraph"/>
                        <w:numPr>
                          <w:ilvl w:val="0"/>
                          <w:numId w:val="0"/>
                        </w:numPr>
                        <w:ind w:left="720"/>
                        <w:rPr>
                          <w:i/>
                          <w:color w:val="595959" w:themeColor="text1" w:themeTint="A6"/>
                          <w:lang w:val="fr-CA"/>
                        </w:rPr>
                      </w:pPr>
                    </w:p>
                  </w:txbxContent>
                </v:textbox>
                <w10:wrap type="topAndBottom"/>
              </v:shape>
            </w:pict>
          </mc:Fallback>
        </mc:AlternateContent>
      </w:r>
      <w:proofErr w:type="spellStart"/>
      <w:r w:rsidR="00764D32">
        <w:t>M</w:t>
      </w:r>
      <w:r w:rsidR="3ACD00CE">
        <w:t>ét</w:t>
      </w:r>
      <w:r w:rsidR="00764D32">
        <w:t>hodolog</w:t>
      </w:r>
      <w:r w:rsidR="40694A4B">
        <w:t>ie</w:t>
      </w:r>
      <w:proofErr w:type="spellEnd"/>
    </w:p>
    <w:p w14:paraId="7FD82BE7" w14:textId="19378B30" w:rsidR="00764D32" w:rsidRDefault="00764D32" w:rsidP="009442E7">
      <w:pPr>
        <w:ind w:left="576"/>
        <w:rPr>
          <w:color w:val="0070C0"/>
        </w:rPr>
      </w:pPr>
    </w:p>
    <w:p w14:paraId="111D4048" w14:textId="77777777" w:rsidR="001673AF" w:rsidRDefault="001673AF" w:rsidP="001673AF">
      <w:pPr>
        <w:pStyle w:val="Heading2"/>
        <w:numPr>
          <w:ilvl w:val="0"/>
          <w:numId w:val="0"/>
        </w:numPr>
        <w:ind w:left="1030" w:hanging="576"/>
      </w:pPr>
    </w:p>
    <w:p w14:paraId="4A67D738" w14:textId="77777777" w:rsidR="00792C79" w:rsidRDefault="00792C79" w:rsidP="00792C79">
      <w:pPr>
        <w:pStyle w:val="Heading2"/>
        <w:tabs>
          <w:tab w:val="num" w:pos="1440"/>
        </w:tabs>
      </w:pPr>
      <w:proofErr w:type="spellStart"/>
      <w:r>
        <w:t>Recommandations</w:t>
      </w:r>
      <w:proofErr w:type="spellEnd"/>
    </w:p>
    <w:p w14:paraId="39DA994A" w14:textId="0DC3C9C8" w:rsidR="7D57FB5A" w:rsidRPr="0015284C" w:rsidRDefault="7D57FB5A" w:rsidP="05F45BEC">
      <w:pPr>
        <w:rPr>
          <w:rFonts w:eastAsia="Arial" w:cs="Arial"/>
          <w:noProof/>
          <w:color w:val="0070C0"/>
          <w:szCs w:val="20"/>
          <w:lang w:val="fr-CA"/>
        </w:rPr>
      </w:pPr>
      <w:r w:rsidRPr="0015284C">
        <w:rPr>
          <w:rFonts w:eastAsia="Arial" w:cs="Arial"/>
          <w:noProof/>
          <w:color w:val="0070C0"/>
          <w:szCs w:val="20"/>
          <w:lang w:val="fr-CA"/>
        </w:rPr>
        <w:t>[Fournir un résumé des recommandations visant à améliorer le réacheminement des déchets à la suite de l’examen de la vérification des déchets.]</w:t>
      </w:r>
    </w:p>
    <w:p w14:paraId="38E2B0F8" w14:textId="77777777" w:rsidR="001673AF" w:rsidRPr="0015284C" w:rsidRDefault="001673AF" w:rsidP="001673AF">
      <w:pPr>
        <w:pStyle w:val="Heading2"/>
        <w:numPr>
          <w:ilvl w:val="0"/>
          <w:numId w:val="0"/>
        </w:numPr>
        <w:ind w:left="1030" w:hanging="576"/>
        <w:rPr>
          <w:lang w:val="fr-CA"/>
        </w:rPr>
      </w:pPr>
    </w:p>
    <w:p w14:paraId="5C5D70BC" w14:textId="6AB36E5A" w:rsidR="7D57FB5A" w:rsidRDefault="7D57FB5A" w:rsidP="05F45BEC">
      <w:pPr>
        <w:pStyle w:val="Heading2"/>
        <w:spacing w:line="259" w:lineRule="auto"/>
      </w:pPr>
      <w:proofErr w:type="spellStart"/>
      <w:r>
        <w:t>Mesures</w:t>
      </w:r>
      <w:proofErr w:type="spellEnd"/>
      <w:r>
        <w:t xml:space="preserve"> correctives </w:t>
      </w:r>
      <w:proofErr w:type="spellStart"/>
      <w:r>
        <w:t>prises</w:t>
      </w:r>
      <w:proofErr w:type="spellEnd"/>
    </w:p>
    <w:p w14:paraId="5B683FAC" w14:textId="7914ABE8" w:rsidR="7D57FB5A" w:rsidRPr="0015284C" w:rsidRDefault="7D57FB5A" w:rsidP="05F45BEC">
      <w:pPr>
        <w:ind w:left="454"/>
        <w:rPr>
          <w:rFonts w:eastAsia="Arial" w:cs="Arial"/>
          <w:szCs w:val="20"/>
          <w:lang w:val="fr-CA"/>
        </w:rPr>
      </w:pPr>
      <w:r w:rsidRPr="0015284C">
        <w:rPr>
          <w:rFonts w:eastAsia="Arial" w:cs="Arial"/>
          <w:szCs w:val="20"/>
          <w:lang w:val="fr-CA"/>
        </w:rPr>
        <w:t xml:space="preserve">Se reporter à </w:t>
      </w:r>
      <w:r w:rsidRPr="0015284C">
        <w:rPr>
          <w:rFonts w:eastAsia="Arial" w:cs="Arial"/>
          <w:b/>
          <w:bCs/>
          <w:szCs w:val="20"/>
          <w:lang w:val="fr-CA"/>
        </w:rPr>
        <w:t>l’annexe C</w:t>
      </w:r>
      <w:r w:rsidRPr="0015284C">
        <w:rPr>
          <w:rFonts w:eastAsia="Arial" w:cs="Arial"/>
          <w:szCs w:val="20"/>
          <w:lang w:val="fr-CA"/>
        </w:rPr>
        <w:t xml:space="preserve"> ci-jointe qui présente les mesures correctives prises.</w:t>
      </w:r>
    </w:p>
    <w:p w14:paraId="1D26ED0E" w14:textId="23974A53" w:rsidR="7D57FB5A" w:rsidRPr="0015284C" w:rsidRDefault="7D57FB5A" w:rsidP="05F45BEC">
      <w:pPr>
        <w:ind w:left="454"/>
        <w:rPr>
          <w:rFonts w:eastAsia="Arial" w:cs="Arial"/>
          <w:noProof/>
          <w:color w:val="0070C0"/>
          <w:szCs w:val="20"/>
          <w:lang w:val="fr-CA"/>
        </w:rPr>
      </w:pPr>
      <w:r w:rsidRPr="0015284C">
        <w:rPr>
          <w:rFonts w:eastAsia="Arial" w:cs="Arial"/>
          <w:noProof/>
          <w:color w:val="0070C0"/>
          <w:szCs w:val="20"/>
          <w:lang w:val="fr-CA"/>
        </w:rPr>
        <w:t>[Fournir un résumé des mesures correctives visant à améliorer le réacheminement des déchets qui ont été mises en œuvre à la suite de l’examen de la vérification des déchets.]</w:t>
      </w:r>
    </w:p>
    <w:p w14:paraId="434A59A1" w14:textId="77777777" w:rsidR="001673AF" w:rsidRPr="0015284C" w:rsidRDefault="001673AF" w:rsidP="001673AF">
      <w:pPr>
        <w:ind w:left="454"/>
        <w:rPr>
          <w:lang w:val="fr-CA"/>
        </w:rPr>
      </w:pPr>
    </w:p>
    <w:p w14:paraId="6D501D92" w14:textId="77777777" w:rsidR="000B0EB3" w:rsidRDefault="000B0EB3" w:rsidP="05F45BEC">
      <w:pPr>
        <w:pStyle w:val="Heading1"/>
      </w:pPr>
      <w:r>
        <w:t>Conclusion</w:t>
      </w:r>
    </w:p>
    <w:p w14:paraId="2E9C49BB" w14:textId="0B018E14" w:rsidR="46B8BD34" w:rsidRPr="0015284C" w:rsidRDefault="46B8BD34" w:rsidP="05F45BEC">
      <w:pPr>
        <w:ind w:left="454"/>
        <w:rPr>
          <w:rFonts w:eastAsia="Arial" w:cs="Arial"/>
          <w:noProof/>
          <w:color w:val="0070C0"/>
          <w:szCs w:val="20"/>
          <w:lang w:val="fr-CA"/>
        </w:rPr>
      </w:pPr>
      <w:r w:rsidRPr="0015284C">
        <w:rPr>
          <w:rFonts w:eastAsia="Arial" w:cs="Arial"/>
          <w:noProof/>
          <w:color w:val="0070C0"/>
          <w:szCs w:val="20"/>
          <w:lang w:val="fr-CA"/>
        </w:rPr>
        <w:t>[Insérer les prochaines étapes recommandées et les déclarations finales. Signer et dater le document.]</w:t>
      </w:r>
    </w:p>
    <w:p w14:paraId="5EB367B7" w14:textId="77777777" w:rsidR="00DB2A0F" w:rsidRPr="0015284C" w:rsidRDefault="00DB2A0F" w:rsidP="00DB2A0F">
      <w:pPr>
        <w:rPr>
          <w:lang w:val="fr-CA"/>
        </w:rPr>
        <w:sectPr w:rsidR="00DB2A0F" w:rsidRPr="0015284C" w:rsidSect="007C1361">
          <w:headerReference w:type="default" r:id="rId20"/>
          <w:footerReference w:type="default" r:id="rId21"/>
          <w:footnotePr>
            <w:numFmt w:val="chicago"/>
          </w:footnotePr>
          <w:pgSz w:w="12240" w:h="15840"/>
          <w:pgMar w:top="720" w:right="720" w:bottom="720" w:left="720" w:header="720" w:footer="720" w:gutter="0"/>
          <w:cols w:space="720"/>
          <w:docGrid w:linePitch="360"/>
        </w:sectPr>
      </w:pPr>
    </w:p>
    <w:p w14:paraId="1F5D5A9C" w14:textId="77777777" w:rsidR="00DB2A0F" w:rsidRPr="0015284C" w:rsidRDefault="00DB2A0F" w:rsidP="00DB2A0F">
      <w:pPr>
        <w:rPr>
          <w:lang w:val="fr-CA"/>
        </w:rPr>
      </w:pPr>
    </w:p>
    <w:p w14:paraId="5B69DD86" w14:textId="77777777" w:rsidR="00DB2A0F" w:rsidRPr="0015284C" w:rsidRDefault="00DB2A0F" w:rsidP="00DB2A0F">
      <w:pPr>
        <w:rPr>
          <w:lang w:val="fr-CA"/>
        </w:rPr>
      </w:pPr>
      <w:r w:rsidRPr="0015284C">
        <w:rPr>
          <w:lang w:val="fr-CA"/>
        </w:rPr>
        <w:t>______________________________</w:t>
      </w:r>
    </w:p>
    <w:p w14:paraId="44E3BF9C" w14:textId="34D2AC4A" w:rsidR="458B9245" w:rsidRPr="0015284C" w:rsidRDefault="458B9245" w:rsidP="05F45BEC">
      <w:pPr>
        <w:rPr>
          <w:rFonts w:eastAsia="Arial" w:cs="Arial"/>
          <w:noProof/>
          <w:color w:val="0070C0"/>
          <w:szCs w:val="20"/>
          <w:lang w:val="fr-CA"/>
        </w:rPr>
      </w:pPr>
      <w:r w:rsidRPr="0015284C">
        <w:rPr>
          <w:rFonts w:eastAsia="Arial" w:cs="Arial"/>
          <w:noProof/>
          <w:color w:val="0070C0"/>
          <w:szCs w:val="20"/>
          <w:lang w:val="fr-CA"/>
        </w:rPr>
        <w:t xml:space="preserve">[Insérer le nom et la signature de la personne responsable de la </w:t>
      </w:r>
      <w:r w:rsidR="005B22B3">
        <w:rPr>
          <w:rFonts w:eastAsia="Arial" w:cs="Arial"/>
          <w:noProof/>
          <w:color w:val="0070C0"/>
          <w:szCs w:val="20"/>
          <w:lang w:val="fr-CA"/>
        </w:rPr>
        <w:t>caractérisation des matières résiduelles</w:t>
      </w:r>
      <w:r w:rsidRPr="0015284C">
        <w:rPr>
          <w:rFonts w:eastAsia="Arial" w:cs="Arial"/>
          <w:noProof/>
          <w:color w:val="0070C0"/>
          <w:szCs w:val="20"/>
          <w:lang w:val="fr-CA"/>
        </w:rPr>
        <w:t>]</w:t>
      </w:r>
    </w:p>
    <w:p w14:paraId="4C2ED8D9" w14:textId="77777777" w:rsidR="00DB2A0F" w:rsidRPr="0015284C" w:rsidRDefault="00DB2A0F" w:rsidP="00DB2A0F">
      <w:pPr>
        <w:rPr>
          <w:lang w:val="fr-CA"/>
        </w:rPr>
      </w:pPr>
    </w:p>
    <w:p w14:paraId="3C41D8FF" w14:textId="77777777" w:rsidR="00DB2A0F" w:rsidRPr="0015284C" w:rsidRDefault="00DB2A0F" w:rsidP="00DB2A0F">
      <w:pPr>
        <w:rPr>
          <w:lang w:val="fr-CA"/>
        </w:rPr>
      </w:pPr>
      <w:r w:rsidRPr="0015284C">
        <w:rPr>
          <w:lang w:val="fr-CA"/>
        </w:rPr>
        <w:t>________________________</w:t>
      </w:r>
    </w:p>
    <w:p w14:paraId="7E5CF93A" w14:textId="5E4A6526" w:rsidR="141F8E0E" w:rsidRPr="0015284C" w:rsidRDefault="141F8E0E" w:rsidP="05F45BEC">
      <w:pPr>
        <w:rPr>
          <w:rFonts w:eastAsia="Arial" w:cs="Arial"/>
          <w:noProof/>
          <w:color w:val="0070C0"/>
          <w:szCs w:val="20"/>
          <w:lang w:val="fr-CA"/>
        </w:rPr>
      </w:pPr>
      <w:r w:rsidRPr="0015284C">
        <w:rPr>
          <w:rFonts w:eastAsia="Arial" w:cs="Arial"/>
          <w:noProof/>
          <w:color w:val="0070C0"/>
          <w:szCs w:val="20"/>
          <w:lang w:val="fr-CA"/>
        </w:rPr>
        <w:t xml:space="preserve">[Insérer la date à laquelle la </w:t>
      </w:r>
      <w:r w:rsidR="005B22B3">
        <w:rPr>
          <w:rFonts w:eastAsia="Arial" w:cs="Arial"/>
          <w:noProof/>
          <w:color w:val="0070C0"/>
          <w:szCs w:val="20"/>
          <w:lang w:val="fr-CA"/>
        </w:rPr>
        <w:t>caractérisation des matières résiduelles</w:t>
      </w:r>
      <w:r w:rsidRPr="0015284C">
        <w:rPr>
          <w:rFonts w:eastAsia="Arial" w:cs="Arial"/>
          <w:noProof/>
          <w:color w:val="0070C0"/>
          <w:szCs w:val="20"/>
          <w:lang w:val="fr-CA"/>
        </w:rPr>
        <w:t xml:space="preserve"> a été terminée]</w:t>
      </w:r>
    </w:p>
    <w:p w14:paraId="592E833E" w14:textId="77777777" w:rsidR="00DB2A0F" w:rsidRPr="0015284C" w:rsidRDefault="00DB2A0F" w:rsidP="00DB2A0F">
      <w:pPr>
        <w:rPr>
          <w:color w:val="0070C0"/>
          <w:lang w:val="fr-CA"/>
        </w:rPr>
        <w:sectPr w:rsidR="00DB2A0F" w:rsidRPr="0015284C" w:rsidSect="00940F12">
          <w:type w:val="continuous"/>
          <w:pgSz w:w="12240" w:h="15840"/>
          <w:pgMar w:top="1440" w:right="1440" w:bottom="1440" w:left="1440" w:header="720" w:footer="720" w:gutter="0"/>
          <w:cols w:num="2" w:space="720"/>
          <w:docGrid w:linePitch="360"/>
        </w:sectPr>
      </w:pPr>
    </w:p>
    <w:p w14:paraId="56DBF644" w14:textId="10E62993" w:rsidR="00D76B1B" w:rsidRPr="0015284C" w:rsidRDefault="001673AF" w:rsidP="05F45BEC">
      <w:pPr>
        <w:pBdr>
          <w:bottom w:val="single" w:sz="12" w:space="1" w:color="auto"/>
        </w:pBdr>
        <w:tabs>
          <w:tab w:val="right" w:pos="9360"/>
        </w:tabs>
        <w:rPr>
          <w:sz w:val="28"/>
          <w:szCs w:val="28"/>
          <w:lang w:val="fr-CA"/>
        </w:rPr>
      </w:pPr>
      <w:r>
        <w:rPr>
          <w:noProof/>
          <w:color w:val="0070C0"/>
          <w14:ligatures w14:val="standardContextual"/>
        </w:rPr>
        <mc:AlternateContent>
          <mc:Choice Requires="wps">
            <w:drawing>
              <wp:anchor distT="0" distB="0" distL="114300" distR="114300" simplePos="0" relativeHeight="251658245" behindDoc="0" locked="0" layoutInCell="1" allowOverlap="1" wp14:anchorId="54E6C504" wp14:editId="593110AA">
                <wp:simplePos x="0" y="0"/>
                <wp:positionH relativeFrom="column">
                  <wp:posOffset>0</wp:posOffset>
                </wp:positionH>
                <wp:positionV relativeFrom="paragraph">
                  <wp:posOffset>345454</wp:posOffset>
                </wp:positionV>
                <wp:extent cx="6852285" cy="525145"/>
                <wp:effectExtent l="0" t="0" r="5715" b="0"/>
                <wp:wrapTopAndBottom/>
                <wp:docPr id="250256967" name="Text Box 1"/>
                <wp:cNvGraphicFramePr/>
                <a:graphic xmlns:a="http://schemas.openxmlformats.org/drawingml/2006/main">
                  <a:graphicData uri="http://schemas.microsoft.com/office/word/2010/wordprocessingShape">
                    <wps:wsp>
                      <wps:cNvSpPr txBox="1"/>
                      <wps:spPr>
                        <a:xfrm>
                          <a:off x="0" y="0"/>
                          <a:ext cx="6852285" cy="525145"/>
                        </a:xfrm>
                        <a:prstGeom prst="rect">
                          <a:avLst/>
                        </a:prstGeom>
                        <a:solidFill>
                          <a:schemeClr val="bg1">
                            <a:lumMod val="95000"/>
                          </a:schemeClr>
                        </a:solidFill>
                        <a:ln w="6350">
                          <a:noFill/>
                        </a:ln>
                      </wps:spPr>
                      <wps:txbx>
                        <w:txbxContent>
                          <w:p w14:paraId="732753F0" w14:textId="1A28D709" w:rsidR="00DC2A94" w:rsidRPr="00DC2A94" w:rsidRDefault="00DC2A94" w:rsidP="002443FA">
                            <w:pPr>
                              <w:rPr>
                                <w:i/>
                                <w:color w:val="595959" w:themeColor="text1" w:themeTint="A6"/>
                                <w:lang w:val="fr-CA"/>
                              </w:rPr>
                            </w:pPr>
                            <w:r w:rsidRPr="00DC2A94">
                              <w:rPr>
                                <w:i/>
                                <w:color w:val="595959" w:themeColor="text1" w:themeTint="A6"/>
                                <w:lang w:val="fr-CA"/>
                              </w:rPr>
                              <w:t xml:space="preserve">Joignez les justificatifs d'identité de l'auditeur qui a effectué la </w:t>
                            </w:r>
                            <w:r w:rsidR="005B22B3">
                              <w:rPr>
                                <w:i/>
                                <w:color w:val="595959" w:themeColor="text1" w:themeTint="A6"/>
                                <w:lang w:val="fr-CA"/>
                              </w:rPr>
                              <w:t>caractérisation</w:t>
                            </w:r>
                            <w:r w:rsidRPr="00DC2A94">
                              <w:rPr>
                                <w:i/>
                                <w:color w:val="595959" w:themeColor="text1" w:themeTint="A6"/>
                                <w:lang w:val="fr-CA"/>
                              </w:rPr>
                              <w:t xml:space="preserve"> lorsqu'il s'agit d'un consultant tiers ou d'un membre du personnel technique « interne » de l'immeuble. </w:t>
                            </w:r>
                          </w:p>
                          <w:p w14:paraId="32512209" w14:textId="51487B78" w:rsidR="001673AF" w:rsidRPr="00DC2A94" w:rsidRDefault="001673AF" w:rsidP="001673AF">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6C504" id="_x0000_s1030" type="#_x0000_t202" style="position:absolute;margin-left:0;margin-top:27.2pt;width:539.55pt;height:41.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" fillcolor="#f2f2f2 [3052]" stroked="f" strokeweight=".5pt">
                <v:textbox>
                  <w:txbxContent>
                    <w:p w14:paraId="732753F0" w14:textId="1A28D709" w:rsidR="00DC2A94" w:rsidRPr="00DC2A94" w:rsidRDefault="00DC2A94" w:rsidP="002443FA">
                      <w:pPr>
                        <w:rPr>
                          <w:i/>
                          <w:color w:val="595959" w:themeColor="text1" w:themeTint="A6"/>
                          <w:lang w:val="fr-CA"/>
                        </w:rPr>
                      </w:pPr>
                      <w:r w:rsidRPr="00DC2A94">
                        <w:rPr>
                          <w:i/>
                          <w:color w:val="595959" w:themeColor="text1" w:themeTint="A6"/>
                          <w:lang w:val="fr-CA"/>
                        </w:rPr>
                        <w:t xml:space="preserve">Joignez les justificatifs d'identité de l'auditeur qui a effectué la </w:t>
                      </w:r>
                      <w:r w:rsidR="005B22B3">
                        <w:rPr>
                          <w:i/>
                          <w:color w:val="595959" w:themeColor="text1" w:themeTint="A6"/>
                          <w:lang w:val="fr-CA"/>
                        </w:rPr>
                        <w:t>caractérisation</w:t>
                      </w:r>
                      <w:r w:rsidRPr="00DC2A94">
                        <w:rPr>
                          <w:i/>
                          <w:color w:val="595959" w:themeColor="text1" w:themeTint="A6"/>
                          <w:lang w:val="fr-CA"/>
                        </w:rPr>
                        <w:t xml:space="preserve"> lorsqu'il s'agit d'un consultant tiers ou d'un membre du personnel technique « interne » de l'immeuble. </w:t>
                      </w:r>
                    </w:p>
                    <w:p w14:paraId="32512209" w14:textId="51487B78" w:rsidR="001673AF" w:rsidRPr="00DC2A94" w:rsidRDefault="001673AF" w:rsidP="001673AF">
                      <w:pPr>
                        <w:rPr>
                          <w:i/>
                          <w:color w:val="595959" w:themeColor="text1" w:themeTint="A6"/>
                          <w:lang w:val="fr-CA"/>
                        </w:rPr>
                      </w:pPr>
                    </w:p>
                  </w:txbxContent>
                </v:textbox>
                <w10:wrap type="topAndBottom"/>
              </v:shape>
            </w:pict>
          </mc:Fallback>
        </mc:AlternateContent>
      </w:r>
      <w:r w:rsidR="02B4D2C5" w:rsidRPr="0015284C">
        <w:rPr>
          <w:rFonts w:eastAsia="Arial" w:cs="Arial"/>
          <w:sz w:val="28"/>
          <w:szCs w:val="28"/>
          <w:lang w:val="fr-CA"/>
        </w:rPr>
        <w:t>Annexe A</w:t>
      </w:r>
      <w:r w:rsidR="00D76B1B" w:rsidRPr="0015284C">
        <w:rPr>
          <w:sz w:val="28"/>
          <w:szCs w:val="28"/>
          <w:lang w:val="fr-CA"/>
        </w:rPr>
        <w:t xml:space="preserve">: </w:t>
      </w:r>
      <w:r w:rsidR="4918EEB9" w:rsidRPr="0015284C">
        <w:rPr>
          <w:rFonts w:eastAsia="Arial" w:cs="Arial"/>
          <w:sz w:val="28"/>
          <w:szCs w:val="28"/>
          <w:lang w:val="fr-CA"/>
        </w:rPr>
        <w:t xml:space="preserve">Informations d’identification de l’auditeur de </w:t>
      </w:r>
      <w:r w:rsidR="004255F5">
        <w:rPr>
          <w:rFonts w:eastAsia="Arial" w:cs="Arial"/>
          <w:sz w:val="28"/>
          <w:szCs w:val="28"/>
          <w:lang w:val="fr-CA"/>
        </w:rPr>
        <w:t>matières résiduelles</w:t>
      </w:r>
    </w:p>
    <w:p w14:paraId="6F16778F" w14:textId="6E51991E" w:rsidR="00D76B1B" w:rsidRDefault="001673AF">
      <w:pPr>
        <w:rPr>
          <w:sz w:val="28"/>
        </w:rPr>
      </w:pPr>
      <w:r w:rsidRPr="05F45BEC">
        <w:rPr>
          <w:sz w:val="28"/>
          <w:szCs w:val="28"/>
        </w:rPr>
        <w:fldChar w:fldCharType="begin">
          <w:ffData>
            <w:name w:val="Text17"/>
            <w:enabled/>
            <w:calcOnExit w:val="0"/>
            <w:textInput/>
          </w:ffData>
        </w:fldChar>
      </w:r>
      <w:bookmarkStart w:id="3" w:name="Text17"/>
      <w:r w:rsidRPr="05F45BEC">
        <w:rPr>
          <w:sz w:val="28"/>
          <w:szCs w:val="28"/>
        </w:rPr>
        <w:instrText xml:space="preserve"> FORMTEXT </w:instrText>
      </w:r>
      <w:r w:rsidRPr="05F45BEC">
        <w:rPr>
          <w:sz w:val="28"/>
          <w:szCs w:val="28"/>
        </w:rPr>
      </w:r>
      <w:r w:rsidRPr="05F45BEC">
        <w:rPr>
          <w:sz w:val="28"/>
          <w:szCs w:val="28"/>
        </w:rPr>
        <w:fldChar w:fldCharType="separate"/>
      </w:r>
      <w:r w:rsidRPr="05F45BEC">
        <w:rPr>
          <w:noProof/>
          <w:sz w:val="28"/>
          <w:szCs w:val="28"/>
        </w:rPr>
        <w:t> </w:t>
      </w:r>
      <w:r w:rsidRPr="05F45BEC">
        <w:rPr>
          <w:noProof/>
          <w:sz w:val="28"/>
          <w:szCs w:val="28"/>
        </w:rPr>
        <w:t> </w:t>
      </w:r>
      <w:r w:rsidRPr="05F45BEC">
        <w:rPr>
          <w:noProof/>
          <w:sz w:val="28"/>
          <w:szCs w:val="28"/>
        </w:rPr>
        <w:t> </w:t>
      </w:r>
      <w:r w:rsidRPr="05F45BEC">
        <w:rPr>
          <w:noProof/>
          <w:sz w:val="28"/>
          <w:szCs w:val="28"/>
        </w:rPr>
        <w:t> </w:t>
      </w:r>
      <w:r w:rsidRPr="05F45BEC">
        <w:rPr>
          <w:noProof/>
          <w:sz w:val="28"/>
          <w:szCs w:val="28"/>
        </w:rPr>
        <w:t> </w:t>
      </w:r>
      <w:r w:rsidRPr="05F45BEC">
        <w:rPr>
          <w:sz w:val="28"/>
          <w:szCs w:val="28"/>
        </w:rPr>
        <w:fldChar w:fldCharType="end"/>
      </w:r>
      <w:bookmarkEnd w:id="3"/>
      <w:r w:rsidR="00D76B1B" w:rsidRPr="05F45BEC">
        <w:rPr>
          <w:sz w:val="28"/>
          <w:szCs w:val="28"/>
        </w:rPr>
        <w:br w:type="page"/>
      </w:r>
    </w:p>
    <w:p w14:paraId="36C73A18" w14:textId="056DA373" w:rsidR="75795A0A" w:rsidRDefault="75795A0A" w:rsidP="05F45BEC">
      <w:pPr>
        <w:pBdr>
          <w:bottom w:val="single" w:sz="12" w:space="1" w:color="auto"/>
        </w:pBdr>
        <w:tabs>
          <w:tab w:val="right" w:pos="9360"/>
        </w:tabs>
        <w:rPr>
          <w:sz w:val="28"/>
          <w:szCs w:val="28"/>
          <w:lang w:val="fr-FR"/>
        </w:rPr>
      </w:pPr>
      <w:r w:rsidRPr="05F45BEC">
        <w:rPr>
          <w:rFonts w:eastAsia="Arial" w:cs="Arial"/>
          <w:sz w:val="28"/>
          <w:szCs w:val="28"/>
          <w:lang w:val="fr-FR"/>
        </w:rPr>
        <w:t xml:space="preserve">Annexe </w:t>
      </w:r>
      <w:proofErr w:type="gramStart"/>
      <w:r w:rsidRPr="05F45BEC">
        <w:rPr>
          <w:rFonts w:eastAsia="Arial" w:cs="Arial"/>
          <w:sz w:val="28"/>
          <w:szCs w:val="28"/>
          <w:lang w:val="fr-FR"/>
        </w:rPr>
        <w:t>B</w:t>
      </w:r>
      <w:r w:rsidR="00DB2A0F" w:rsidRPr="05F45BEC">
        <w:rPr>
          <w:sz w:val="28"/>
          <w:szCs w:val="28"/>
          <w:lang w:val="fr-FR"/>
        </w:rPr>
        <w:t>:</w:t>
      </w:r>
      <w:proofErr w:type="gramEnd"/>
      <w:r w:rsidR="00DB2A0F" w:rsidRPr="05F45BEC">
        <w:rPr>
          <w:sz w:val="28"/>
          <w:szCs w:val="28"/>
          <w:lang w:val="fr-FR"/>
        </w:rPr>
        <w:t xml:space="preserve"> </w:t>
      </w:r>
      <w:r w:rsidR="00033F44">
        <w:rPr>
          <w:sz w:val="28"/>
          <w:szCs w:val="28"/>
          <w:lang w:val="fr-FR"/>
        </w:rPr>
        <w:t>C</w:t>
      </w:r>
      <w:r w:rsidR="20D23116" w:rsidRPr="05F45BEC">
        <w:rPr>
          <w:sz w:val="28"/>
          <w:szCs w:val="28"/>
          <w:lang w:val="fr-FR"/>
        </w:rPr>
        <w:t xml:space="preserve">aractérisation des matières résiduelles </w:t>
      </w:r>
    </w:p>
    <w:tbl>
      <w:tblPr>
        <w:tblStyle w:val="TableGrid"/>
        <w:tblpPr w:leftFromText="180" w:rightFromText="180" w:vertAnchor="text" w:horzAnchor="margin" w:tblpY="-107"/>
        <w:tblW w:w="5161"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23"/>
        <w:gridCol w:w="1225"/>
      </w:tblGrid>
      <w:tr w:rsidR="00546EF1" w:rsidRPr="00DB6B81" w14:paraId="0CB7623C" w14:textId="77777777" w:rsidTr="05F45BEC">
        <w:trPr>
          <w:gridAfter w:val="1"/>
          <w:wAfter w:w="1225" w:type="dxa"/>
          <w:trHeight w:val="9"/>
        </w:trPr>
        <w:tc>
          <w:tcPr>
            <w:tcW w:w="9923" w:type="dxa"/>
            <w:shd w:val="clear" w:color="auto" w:fill="auto"/>
          </w:tcPr>
          <w:p w14:paraId="5B1D439A" w14:textId="77777777" w:rsidR="00546EF1" w:rsidRPr="0015284C" w:rsidRDefault="00546EF1" w:rsidP="00546EF1">
            <w:pPr>
              <w:rPr>
                <w:b/>
                <w:bCs/>
                <w:i/>
                <w:iCs/>
                <w:color w:val="A5A5A5" w:themeColor="accent3"/>
                <w:sz w:val="28"/>
                <w:szCs w:val="32"/>
                <w:lang w:val="fr-CA"/>
              </w:rPr>
            </w:pPr>
          </w:p>
        </w:tc>
      </w:tr>
      <w:tr w:rsidR="00546EF1" w14:paraId="7150BB36" w14:textId="77777777" w:rsidTr="05F45BEC">
        <w:trPr>
          <w:trHeight w:val="9"/>
        </w:trPr>
        <w:tc>
          <w:tcPr>
            <w:tcW w:w="11148" w:type="dxa"/>
            <w:gridSpan w:val="2"/>
            <w:shd w:val="clear" w:color="auto" w:fill="F2F2F2" w:themeFill="background1" w:themeFillShade="F2"/>
          </w:tcPr>
          <w:p w14:paraId="165CE77C" w14:textId="3A8F9B2C" w:rsidR="055339E6" w:rsidRDefault="055339E6" w:rsidP="05F45BEC">
            <w:r w:rsidRPr="0015284C">
              <w:rPr>
                <w:rFonts w:eastAsia="Arial" w:cs="Arial"/>
                <w:szCs w:val="20"/>
                <w:lang w:val="fr-CA"/>
              </w:rPr>
              <w:t xml:space="preserve">Joignez la vérification des déchets la plus récente (conforme aux exigences de vérification des déchets) effectuée par le consultant tiers ou le personnel technique « interne » du bâtiment. </w:t>
            </w:r>
            <w:proofErr w:type="spellStart"/>
            <w:r w:rsidRPr="05F45BEC">
              <w:rPr>
                <w:rFonts w:eastAsia="Arial" w:cs="Arial"/>
                <w:szCs w:val="20"/>
              </w:rPr>
              <w:t>Ces</w:t>
            </w:r>
            <w:proofErr w:type="spellEnd"/>
            <w:r w:rsidRPr="05F45BEC">
              <w:rPr>
                <w:rFonts w:eastAsia="Arial" w:cs="Arial"/>
                <w:szCs w:val="20"/>
              </w:rPr>
              <w:t xml:space="preserve"> </w:t>
            </w:r>
            <w:proofErr w:type="spellStart"/>
            <w:r w:rsidRPr="05F45BEC">
              <w:rPr>
                <w:rFonts w:eastAsia="Arial" w:cs="Arial"/>
                <w:szCs w:val="20"/>
              </w:rPr>
              <w:t>évaluations</w:t>
            </w:r>
            <w:proofErr w:type="spellEnd"/>
            <w:r w:rsidRPr="05F45BEC">
              <w:rPr>
                <w:rFonts w:eastAsia="Arial" w:cs="Arial"/>
                <w:szCs w:val="20"/>
              </w:rPr>
              <w:t xml:space="preserve"> </w:t>
            </w:r>
            <w:proofErr w:type="spellStart"/>
            <w:r w:rsidRPr="05F45BEC">
              <w:rPr>
                <w:rFonts w:eastAsia="Arial" w:cs="Arial"/>
                <w:szCs w:val="20"/>
              </w:rPr>
              <w:t>sont</w:t>
            </w:r>
            <w:proofErr w:type="spellEnd"/>
            <w:r w:rsidRPr="05F45BEC">
              <w:rPr>
                <w:rFonts w:eastAsia="Arial" w:cs="Arial"/>
                <w:szCs w:val="20"/>
              </w:rPr>
              <w:t xml:space="preserve"> </w:t>
            </w:r>
            <w:proofErr w:type="spellStart"/>
            <w:r w:rsidRPr="05F45BEC">
              <w:rPr>
                <w:rFonts w:eastAsia="Arial" w:cs="Arial"/>
                <w:szCs w:val="20"/>
              </w:rPr>
              <w:t>valides</w:t>
            </w:r>
            <w:proofErr w:type="spellEnd"/>
            <w:r w:rsidRPr="05F45BEC">
              <w:rPr>
                <w:rFonts w:eastAsia="Arial" w:cs="Arial"/>
                <w:szCs w:val="20"/>
              </w:rPr>
              <w:t xml:space="preserve"> pour trois (3) ans.</w:t>
            </w:r>
          </w:p>
          <w:p w14:paraId="289182B9" w14:textId="77777777" w:rsidR="00546EF1" w:rsidRPr="00992D5B" w:rsidRDefault="00546EF1" w:rsidP="00546EF1">
            <w:pPr>
              <w:pStyle w:val="checkboxgrey"/>
              <w:rPr>
                <w:i/>
                <w:szCs w:val="20"/>
              </w:rPr>
            </w:pPr>
          </w:p>
        </w:tc>
      </w:tr>
      <w:tr w:rsidR="00546EF1" w14:paraId="2824F552" w14:textId="77777777" w:rsidTr="05F45BEC">
        <w:trPr>
          <w:trHeight w:val="9"/>
        </w:trPr>
        <w:tc>
          <w:tcPr>
            <w:tcW w:w="11148" w:type="dxa"/>
            <w:gridSpan w:val="2"/>
            <w:shd w:val="clear" w:color="auto" w:fill="auto"/>
          </w:tcPr>
          <w:p w14:paraId="412AF5D0" w14:textId="77777777" w:rsidR="00546EF1" w:rsidRPr="0070748C" w:rsidRDefault="00546EF1" w:rsidP="00546EF1">
            <w:pPr>
              <w:rPr>
                <w:b/>
                <w:bCs/>
                <w:i/>
                <w:iCs/>
                <w:color w:val="A5A5A5" w:themeColor="accent3"/>
                <w:sz w:val="28"/>
                <w:szCs w:val="32"/>
              </w:rPr>
            </w:pPr>
          </w:p>
        </w:tc>
      </w:tr>
    </w:tbl>
    <w:p w14:paraId="643402BE" w14:textId="77777777" w:rsidR="00546EF1" w:rsidRDefault="001673AF">
      <w:r>
        <w:fldChar w:fldCharType="begin">
          <w:ffData>
            <w:name w:val="Text16"/>
            <w:enabled/>
            <w:calcOnExit w:val="0"/>
            <w:textInput/>
          </w:ffData>
        </w:fldChar>
      </w:r>
      <w:bookmarkStart w:id="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337413">
        <w:br w:type="page"/>
      </w:r>
    </w:p>
    <w:p w14:paraId="132EDDF7" w14:textId="00DDDE2A" w:rsidR="00337413" w:rsidRDefault="00337413"/>
    <w:p w14:paraId="7841FAAD" w14:textId="3774E1F1" w:rsidR="00337413" w:rsidRPr="0015284C" w:rsidRDefault="001673AF" w:rsidP="770CBE3F">
      <w:pPr>
        <w:pBdr>
          <w:bottom w:val="single" w:sz="12" w:space="1" w:color="auto"/>
        </w:pBdr>
        <w:tabs>
          <w:tab w:val="right" w:pos="9360"/>
        </w:tabs>
        <w:rPr>
          <w:sz w:val="28"/>
          <w:szCs w:val="28"/>
          <w:lang w:val="fr-CA"/>
        </w:rPr>
      </w:pPr>
      <w:r>
        <w:rPr>
          <w:noProof/>
          <w:color w:val="0070C0"/>
          <w14:ligatures w14:val="standardContextual"/>
        </w:rPr>
        <mc:AlternateContent>
          <mc:Choice Requires="wps">
            <w:drawing>
              <wp:anchor distT="0" distB="0" distL="114300" distR="114300" simplePos="0" relativeHeight="251658246" behindDoc="0" locked="0" layoutInCell="1" allowOverlap="1" wp14:anchorId="5142DABE" wp14:editId="7CBF9CBC">
                <wp:simplePos x="0" y="0"/>
                <wp:positionH relativeFrom="column">
                  <wp:posOffset>0</wp:posOffset>
                </wp:positionH>
                <wp:positionV relativeFrom="paragraph">
                  <wp:posOffset>337577</wp:posOffset>
                </wp:positionV>
                <wp:extent cx="6852285" cy="398780"/>
                <wp:effectExtent l="0" t="0" r="5715" b="0"/>
                <wp:wrapTopAndBottom/>
                <wp:docPr id="2011305650" name="Text Box 1"/>
                <wp:cNvGraphicFramePr/>
                <a:graphic xmlns:a="http://schemas.openxmlformats.org/drawingml/2006/main">
                  <a:graphicData uri="http://schemas.microsoft.com/office/word/2010/wordprocessingShape">
                    <wps:wsp>
                      <wps:cNvSpPr txBox="1"/>
                      <wps:spPr>
                        <a:xfrm>
                          <a:off x="0" y="0"/>
                          <a:ext cx="6852285" cy="398780"/>
                        </a:xfrm>
                        <a:prstGeom prst="rect">
                          <a:avLst/>
                        </a:prstGeom>
                        <a:solidFill>
                          <a:schemeClr val="bg1">
                            <a:lumMod val="95000"/>
                          </a:schemeClr>
                        </a:solidFill>
                        <a:ln w="6350">
                          <a:noFill/>
                        </a:ln>
                      </wps:spPr>
                      <wps:txbx>
                        <w:txbxContent>
                          <w:p w14:paraId="53F0DBC1" w14:textId="77777777" w:rsidR="00D463B5" w:rsidRPr="00D463B5" w:rsidRDefault="00D463B5" w:rsidP="002443FA">
                            <w:pPr>
                              <w:rPr>
                                <w:i/>
                                <w:color w:val="595959" w:themeColor="text1" w:themeTint="A6"/>
                                <w:lang w:val="fr-CA"/>
                              </w:rPr>
                            </w:pPr>
                            <w:r w:rsidRPr="00D463B5">
                              <w:rPr>
                                <w:i/>
                                <w:color w:val="595959" w:themeColor="text1" w:themeTint="A6"/>
                                <w:lang w:val="fr-CA"/>
                              </w:rPr>
                              <w:t>Joignez des photos, etc., démontrant les mesures correctives prises.</w:t>
                            </w:r>
                          </w:p>
                          <w:p w14:paraId="0A56A4A6" w14:textId="77777777" w:rsidR="001673AF" w:rsidRPr="00D463B5" w:rsidRDefault="001673AF" w:rsidP="001673AF">
                            <w:p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2DABE" id="_x0000_s1031" type="#_x0000_t202" style="position:absolute;margin-left:0;margin-top:26.6pt;width:539.55pt;height:31.4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" fillcolor="#f2f2f2 [3052]" stroked="f" strokeweight=".5pt">
                <v:textbox>
                  <w:txbxContent>
                    <w:p w14:paraId="53F0DBC1" w14:textId="77777777" w:rsidR="00D463B5" w:rsidRPr="00D463B5" w:rsidRDefault="00D463B5" w:rsidP="002443FA">
                      <w:pPr>
                        <w:rPr>
                          <w:i/>
                          <w:color w:val="595959" w:themeColor="text1" w:themeTint="A6"/>
                          <w:lang w:val="fr-CA"/>
                        </w:rPr>
                      </w:pPr>
                      <w:r w:rsidRPr="00D463B5">
                        <w:rPr>
                          <w:i/>
                          <w:color w:val="595959" w:themeColor="text1" w:themeTint="A6"/>
                          <w:lang w:val="fr-CA"/>
                        </w:rPr>
                        <w:t>Joignez des photos, etc., démontrant les mesures correctives prises.</w:t>
                      </w:r>
                    </w:p>
                    <w:p w14:paraId="0A56A4A6" w14:textId="77777777" w:rsidR="001673AF" w:rsidRPr="00D463B5" w:rsidRDefault="001673AF" w:rsidP="001673AF">
                      <w:pPr>
                        <w:rPr>
                          <w:i/>
                          <w:color w:val="595959" w:themeColor="text1" w:themeTint="A6"/>
                          <w:lang w:val="fr-CA"/>
                        </w:rPr>
                      </w:pPr>
                    </w:p>
                  </w:txbxContent>
                </v:textbox>
                <w10:wrap type="topAndBottom"/>
              </v:shape>
            </w:pict>
          </mc:Fallback>
        </mc:AlternateContent>
      </w:r>
      <w:r w:rsidR="3306E3FC" w:rsidRPr="770CBE3F">
        <w:rPr>
          <w:rFonts w:eastAsia="Arial" w:cs="Arial"/>
          <w:sz w:val="28"/>
          <w:szCs w:val="28"/>
          <w:lang w:val="fr-FR"/>
        </w:rPr>
        <w:t xml:space="preserve">Annexe </w:t>
      </w:r>
      <w:proofErr w:type="gramStart"/>
      <w:r w:rsidR="3306E3FC" w:rsidRPr="770CBE3F">
        <w:rPr>
          <w:rFonts w:eastAsia="Arial" w:cs="Arial"/>
          <w:sz w:val="28"/>
          <w:szCs w:val="28"/>
          <w:lang w:val="fr-FR"/>
        </w:rPr>
        <w:t>C</w:t>
      </w:r>
      <w:r w:rsidR="00337413" w:rsidRPr="770CBE3F">
        <w:rPr>
          <w:sz w:val="28"/>
          <w:szCs w:val="28"/>
          <w:lang w:val="fr-FR"/>
        </w:rPr>
        <w:t>:</w:t>
      </w:r>
      <w:proofErr w:type="gramEnd"/>
      <w:r w:rsidR="00337413" w:rsidRPr="770CBE3F">
        <w:rPr>
          <w:sz w:val="28"/>
          <w:szCs w:val="28"/>
          <w:lang w:val="fr-FR"/>
        </w:rPr>
        <w:t xml:space="preserve"> </w:t>
      </w:r>
      <w:r w:rsidR="00033F44">
        <w:rPr>
          <w:sz w:val="28"/>
          <w:szCs w:val="28"/>
          <w:lang w:val="fr-FR"/>
        </w:rPr>
        <w:t>C</w:t>
      </w:r>
      <w:r w:rsidR="24338ED7" w:rsidRPr="770CBE3F">
        <w:rPr>
          <w:sz w:val="28"/>
          <w:szCs w:val="28"/>
          <w:lang w:val="fr-FR"/>
        </w:rPr>
        <w:t xml:space="preserve">aractérisation des matières résiduelles  </w:t>
      </w:r>
    </w:p>
    <w:p w14:paraId="78A6D2A8" w14:textId="3E0D8404" w:rsidR="00AC3F37" w:rsidRDefault="001673AF" w:rsidP="00DB2A0F">
      <w:r>
        <w:fldChar w:fldCharType="begin">
          <w:ffData>
            <w:name w:val="Text18"/>
            <w:enabled/>
            <w:calcOnExit w:val="0"/>
            <w:textInput/>
          </w:ffData>
        </w:fldChar>
      </w:r>
      <w:bookmarkStart w:id="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60DA6EE1" w14:textId="77777777" w:rsidR="00D463B5" w:rsidRPr="00D463B5" w:rsidRDefault="00D463B5" w:rsidP="00D463B5"/>
    <w:p w14:paraId="47D96CF3" w14:textId="77777777" w:rsidR="00D463B5" w:rsidRPr="00D463B5" w:rsidRDefault="00D463B5" w:rsidP="00D463B5"/>
    <w:p w14:paraId="515AEFB9" w14:textId="77777777" w:rsidR="00D463B5" w:rsidRPr="00D463B5" w:rsidRDefault="00D463B5" w:rsidP="00D463B5"/>
    <w:p w14:paraId="50C1BFB0" w14:textId="77777777" w:rsidR="00D463B5" w:rsidRPr="00D463B5" w:rsidRDefault="00D463B5" w:rsidP="00D463B5"/>
    <w:p w14:paraId="3FD3FB04" w14:textId="77777777" w:rsidR="00D463B5" w:rsidRPr="00D463B5" w:rsidRDefault="00D463B5" w:rsidP="00D463B5"/>
    <w:p w14:paraId="4E6A8456" w14:textId="77777777" w:rsidR="00D463B5" w:rsidRPr="00D463B5" w:rsidRDefault="00D463B5" w:rsidP="00D463B5"/>
    <w:p w14:paraId="752E9413" w14:textId="77777777" w:rsidR="00D463B5" w:rsidRPr="00D463B5" w:rsidRDefault="00D463B5" w:rsidP="00D463B5"/>
    <w:p w14:paraId="1B68E05A" w14:textId="77777777" w:rsidR="00D463B5" w:rsidRPr="00D463B5" w:rsidRDefault="00D463B5" w:rsidP="00D463B5"/>
    <w:p w14:paraId="6982D8C0" w14:textId="77777777" w:rsidR="00D463B5" w:rsidRPr="00D463B5" w:rsidRDefault="00D463B5" w:rsidP="00D463B5"/>
    <w:p w14:paraId="416B9DE1" w14:textId="77777777" w:rsidR="00D463B5" w:rsidRPr="00D463B5" w:rsidRDefault="00D463B5" w:rsidP="00D463B5"/>
    <w:p w14:paraId="57EC9215" w14:textId="77777777" w:rsidR="00D463B5" w:rsidRPr="00D463B5" w:rsidRDefault="00D463B5" w:rsidP="00D463B5"/>
    <w:p w14:paraId="71564F79" w14:textId="77777777" w:rsidR="00D463B5" w:rsidRPr="00D463B5" w:rsidRDefault="00D463B5" w:rsidP="00D463B5"/>
    <w:p w14:paraId="3B0C71A3" w14:textId="77777777" w:rsidR="00D463B5" w:rsidRPr="00D463B5" w:rsidRDefault="00D463B5" w:rsidP="00D463B5"/>
    <w:p w14:paraId="5D12FAB6" w14:textId="77777777" w:rsidR="00D463B5" w:rsidRPr="00D463B5" w:rsidRDefault="00D463B5" w:rsidP="00D463B5"/>
    <w:p w14:paraId="0BC85F4E" w14:textId="77777777" w:rsidR="00D463B5" w:rsidRPr="00D463B5" w:rsidRDefault="00D463B5" w:rsidP="00D463B5"/>
    <w:p w14:paraId="23829077" w14:textId="77777777" w:rsidR="00D463B5" w:rsidRPr="00D463B5" w:rsidRDefault="00D463B5" w:rsidP="00D463B5"/>
    <w:p w14:paraId="379517A3" w14:textId="77777777" w:rsidR="00D463B5" w:rsidRPr="00D463B5" w:rsidRDefault="00D463B5" w:rsidP="00D463B5"/>
    <w:p w14:paraId="5D0E7D33" w14:textId="77777777" w:rsidR="00D463B5" w:rsidRPr="00D463B5" w:rsidRDefault="00D463B5" w:rsidP="00D463B5"/>
    <w:p w14:paraId="0398FF6D" w14:textId="77777777" w:rsidR="00D463B5" w:rsidRPr="00D463B5" w:rsidRDefault="00D463B5" w:rsidP="00D463B5"/>
    <w:p w14:paraId="4B9D2EDA" w14:textId="77777777" w:rsidR="00D463B5" w:rsidRPr="00D463B5" w:rsidRDefault="00D463B5" w:rsidP="00D463B5"/>
    <w:p w14:paraId="76EB62FE" w14:textId="77777777" w:rsidR="00D463B5" w:rsidRPr="00D463B5" w:rsidRDefault="00D463B5" w:rsidP="00D463B5"/>
    <w:p w14:paraId="52617CA8" w14:textId="77777777" w:rsidR="00D463B5" w:rsidRDefault="00D463B5" w:rsidP="00D463B5"/>
    <w:p w14:paraId="495A56C7" w14:textId="77777777" w:rsidR="00D463B5" w:rsidRDefault="00D463B5" w:rsidP="00D463B5"/>
    <w:p w14:paraId="413B665C" w14:textId="1ED2B65C" w:rsidR="00D463B5" w:rsidRPr="00D463B5" w:rsidRDefault="00D463B5" w:rsidP="00D463B5">
      <w:pPr>
        <w:tabs>
          <w:tab w:val="left" w:pos="3632"/>
        </w:tabs>
      </w:pPr>
      <w:r>
        <w:tab/>
      </w:r>
    </w:p>
    <w:sectPr w:rsidR="00D463B5" w:rsidRPr="00D463B5" w:rsidSect="00D605DB">
      <w:headerReference w:type="default" r:id="rId22"/>
      <w:footerReference w:type="defaul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E0B77" w14:textId="77777777" w:rsidR="00E31113" w:rsidRDefault="00E31113" w:rsidP="00AA6DDC">
      <w:r>
        <w:separator/>
      </w:r>
    </w:p>
  </w:endnote>
  <w:endnote w:type="continuationSeparator" w:id="0">
    <w:p w14:paraId="6B04ADFB" w14:textId="77777777" w:rsidR="00E31113" w:rsidRDefault="00E31113" w:rsidP="00AA6DDC">
      <w:r>
        <w:continuationSeparator/>
      </w:r>
    </w:p>
  </w:endnote>
  <w:endnote w:type="continuationNotice" w:id="1">
    <w:p w14:paraId="0BFDF37A" w14:textId="77777777" w:rsidR="00E31113" w:rsidRDefault="00E311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MathA">
    <w:altName w:val="Symbol"/>
    <w:charset w:val="02"/>
    <w:family w:val="auto"/>
    <w:pitch w:val="variable"/>
    <w:sig w:usb0="00000000" w:usb1="10000000" w:usb2="00000000" w:usb3="00000000" w:csb0="80000000" w:csb1="00000000"/>
  </w:font>
  <w:font w:name="Garamond">
    <w:charset w:val="00"/>
    <w:family w:val="roman"/>
    <w:pitch w:val="variable"/>
    <w:sig w:usb0="00000287" w:usb1="00000000" w:usb2="00000000" w:usb3="00000000" w:csb0="0000009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54362024"/>
      <w:docPartObj>
        <w:docPartGallery w:val="Page Numbers (Bottom of Page)"/>
        <w:docPartUnique/>
      </w:docPartObj>
    </w:sdtPr>
    <w:sdtContent>
      <w:p w14:paraId="3DE75C11" w14:textId="42D05DFE" w:rsidR="00D605DB" w:rsidRDefault="00D605DB" w:rsidP="002443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501703979"/>
      <w:docPartObj>
        <w:docPartGallery w:val="Page Numbers (Bottom of Page)"/>
        <w:docPartUnique/>
      </w:docPartObj>
    </w:sdtPr>
    <w:sdtContent>
      <w:p w14:paraId="1292AC90" w14:textId="41D1E817" w:rsidR="00D605DB" w:rsidRDefault="00D605DB" w:rsidP="00D605D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20F8E2" w14:textId="77777777" w:rsidR="00250AA2" w:rsidRDefault="00250AA2" w:rsidP="00D605D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42176000"/>
      <w:docPartObj>
        <w:docPartGallery w:val="Page Numbers (Bottom of Page)"/>
        <w:docPartUnique/>
      </w:docPartObj>
    </w:sdtPr>
    <w:sdtContent>
      <w:p w14:paraId="71CD0D83" w14:textId="61234562" w:rsidR="00D605DB" w:rsidRDefault="00D605DB" w:rsidP="002443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B45AE1E" w14:textId="45BDAB1C" w:rsidR="00250AA2" w:rsidRPr="00250AA2" w:rsidRDefault="00250AA2" w:rsidP="00D605DB">
    <w:pPr>
      <w:pStyle w:val="Footer"/>
      <w:ind w:right="360"/>
      <w:rPr>
        <w:lang w:val="en-CA"/>
      </w:rPr>
    </w:pPr>
    <w:r w:rsidRPr="00250AA2">
      <w:rPr>
        <w:highlight w:val="darkGray"/>
        <w:lang w:val="en-CA"/>
      </w:rPr>
      <w:t>Updated as of: June 12,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9034D" w14:textId="66DCAC28" w:rsidR="00DB2A0F" w:rsidRPr="0015284C" w:rsidRDefault="005B22B3" w:rsidP="05F45BEC">
    <w:pPr>
      <w:pStyle w:val="Footer"/>
      <w:tabs>
        <w:tab w:val="right" w:pos="9360"/>
      </w:tabs>
      <w:rPr>
        <w:lang w:val="fr-CA"/>
      </w:rPr>
    </w:pPr>
    <w:r>
      <w:rPr>
        <w:rFonts w:eastAsia="Arial" w:cs="Arial"/>
        <w:noProof/>
        <w:szCs w:val="20"/>
        <w:lang w:val="fr-CA"/>
      </w:rPr>
      <w:t>C</w:t>
    </w:r>
    <w:r w:rsidR="05F45BEC" w:rsidRPr="0015284C">
      <w:rPr>
        <w:rFonts w:eastAsia="Arial" w:cs="Arial"/>
        <w:noProof/>
        <w:szCs w:val="20"/>
        <w:lang w:val="fr-CA"/>
      </w:rPr>
      <w:t>aractérisation des matières résiduelles</w:t>
    </w:r>
  </w:p>
  <w:p w14:paraId="0DB3ECAE" w14:textId="7645EA46" w:rsidR="00DB2A0F" w:rsidRPr="0015284C" w:rsidRDefault="05F45BEC" w:rsidP="002443FA">
    <w:pPr>
      <w:pStyle w:val="Footer"/>
      <w:tabs>
        <w:tab w:val="right" w:pos="9360"/>
      </w:tabs>
      <w:rPr>
        <w:lang w:val="fr-CA"/>
      </w:rPr>
    </w:pPr>
    <w:r w:rsidRPr="0015284C">
      <w:rPr>
        <w:lang w:val="fr-CA"/>
      </w:rPr>
      <w:t>Mis à jour en date du : 12 juin 2024</w:t>
    </w:r>
    <w:r w:rsidR="00D605DB" w:rsidRPr="0015284C">
      <w:rPr>
        <w:lang w:val="fr-CA"/>
      </w:rPr>
      <w:tab/>
    </w:r>
    <w:sdt>
      <w:sdtPr>
        <w:rPr>
          <w:noProof/>
        </w:rPr>
        <w:id w:val="1944639594"/>
        <w:docPartObj>
          <w:docPartGallery w:val="Page Numbers (Bottom of Page)"/>
          <w:docPartUnique/>
        </w:docPartObj>
      </w:sdtPr>
      <w:sdtContent>
        <w:r w:rsidR="00D605DB" w:rsidRPr="0015284C">
          <w:rPr>
            <w:lang w:val="fr-CA"/>
          </w:rPr>
          <w:tab/>
        </w:r>
        <w:r w:rsidR="00D605DB" w:rsidRPr="05F45BEC">
          <w:rPr>
            <w:noProof/>
          </w:rPr>
          <w:fldChar w:fldCharType="begin"/>
        </w:r>
        <w:r w:rsidR="00D605DB" w:rsidRPr="0015284C">
          <w:rPr>
            <w:lang w:val="fr-CA"/>
          </w:rPr>
          <w:instrText xml:space="preserve"> PAGE   \* MERGEFORMAT </w:instrText>
        </w:r>
        <w:r w:rsidR="00D605DB" w:rsidRPr="05F45BEC">
          <w:fldChar w:fldCharType="separate"/>
        </w:r>
        <w:r w:rsidRPr="0015284C">
          <w:rPr>
            <w:noProof/>
            <w:lang w:val="fr-CA"/>
          </w:rPr>
          <w:t>3</w:t>
        </w:r>
        <w:r w:rsidR="00D605DB" w:rsidRPr="05F45BEC">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86724509"/>
      <w:docPartObj>
        <w:docPartGallery w:val="Page Numbers (Bottom of Page)"/>
        <w:docPartUnique/>
      </w:docPartObj>
    </w:sdtPr>
    <w:sdtContent>
      <w:p w14:paraId="0F0C99D5" w14:textId="7769D332" w:rsidR="00D605DB" w:rsidRPr="0015284C" w:rsidRDefault="00D605DB" w:rsidP="002443FA">
        <w:pPr>
          <w:pStyle w:val="Footer"/>
          <w:framePr w:wrap="none" w:vAnchor="text" w:hAnchor="margin" w:xAlign="right" w:y="1"/>
          <w:rPr>
            <w:rStyle w:val="PageNumber"/>
            <w:lang w:val="fr-CA"/>
          </w:rPr>
        </w:pPr>
        <w:r w:rsidRPr="05F45BEC">
          <w:rPr>
            <w:rStyle w:val="PageNumber"/>
          </w:rPr>
          <w:fldChar w:fldCharType="begin"/>
        </w:r>
        <w:r w:rsidRPr="0015284C">
          <w:rPr>
            <w:rStyle w:val="PageNumber"/>
            <w:lang w:val="fr-CA"/>
          </w:rPr>
          <w:instrText xml:space="preserve"> PAGE </w:instrText>
        </w:r>
        <w:r w:rsidRPr="05F45BEC">
          <w:rPr>
            <w:rStyle w:val="PageNumber"/>
          </w:rPr>
          <w:fldChar w:fldCharType="separate"/>
        </w:r>
        <w:r w:rsidR="05F45BEC" w:rsidRPr="0015284C">
          <w:rPr>
            <w:rStyle w:val="PageNumber"/>
            <w:noProof/>
            <w:lang w:val="fr-CA"/>
          </w:rPr>
          <w:t>5</w:t>
        </w:r>
        <w:r w:rsidRPr="05F45BEC">
          <w:rPr>
            <w:rStyle w:val="PageNumber"/>
          </w:rPr>
          <w:fldChar w:fldCharType="end"/>
        </w:r>
      </w:p>
    </w:sdtContent>
  </w:sdt>
  <w:p w14:paraId="17BBBF13" w14:textId="7C56D6BC" w:rsidR="00AC3F37" w:rsidRPr="0015284C" w:rsidRDefault="00033F44" w:rsidP="05F45BEC">
    <w:pPr>
      <w:pStyle w:val="Footer"/>
      <w:tabs>
        <w:tab w:val="right" w:pos="9360"/>
      </w:tabs>
      <w:rPr>
        <w:lang w:val="fr-CA"/>
      </w:rPr>
    </w:pPr>
    <w:r>
      <w:rPr>
        <w:rFonts w:eastAsia="Arial" w:cs="Arial"/>
        <w:noProof/>
        <w:szCs w:val="20"/>
        <w:lang w:val="fr-CA"/>
      </w:rPr>
      <w:t>C</w:t>
    </w:r>
    <w:r w:rsidR="05F45BEC" w:rsidRPr="0015284C">
      <w:rPr>
        <w:rFonts w:eastAsia="Arial" w:cs="Arial"/>
        <w:noProof/>
        <w:szCs w:val="20"/>
        <w:lang w:val="fr-CA"/>
      </w:rPr>
      <w:t>aractérisation des matières résiduelles</w:t>
    </w:r>
  </w:p>
  <w:p w14:paraId="00C3DA15" w14:textId="1BF6C7D8" w:rsidR="00AC3F37" w:rsidRPr="0015284C" w:rsidRDefault="05F45BEC" w:rsidP="00D605DB">
    <w:pPr>
      <w:pStyle w:val="Footer"/>
      <w:tabs>
        <w:tab w:val="right" w:pos="9360"/>
      </w:tabs>
      <w:ind w:right="360"/>
      <w:rPr>
        <w:lang w:val="fr-CA"/>
      </w:rPr>
    </w:pPr>
    <w:r w:rsidRPr="0015284C">
      <w:rPr>
        <w:lang w:val="fr-CA"/>
      </w:rPr>
      <w:t>Mis à jour en date du : 12 juin 2024</w:t>
    </w:r>
    <w:r w:rsidR="00D605DB" w:rsidRPr="0015284C">
      <w:rPr>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D72EB" w14:textId="77777777" w:rsidR="00E31113" w:rsidRDefault="00E31113" w:rsidP="00AA6DDC">
      <w:r>
        <w:separator/>
      </w:r>
    </w:p>
  </w:footnote>
  <w:footnote w:type="continuationSeparator" w:id="0">
    <w:p w14:paraId="082BAAEA" w14:textId="77777777" w:rsidR="00E31113" w:rsidRDefault="00E31113" w:rsidP="00AA6DDC">
      <w:r>
        <w:continuationSeparator/>
      </w:r>
    </w:p>
  </w:footnote>
  <w:footnote w:type="continuationNotice" w:id="1">
    <w:p w14:paraId="11FCB676" w14:textId="77777777" w:rsidR="00E31113" w:rsidRDefault="00E31113"/>
  </w:footnote>
  <w:footnote w:id="2">
    <w:p w14:paraId="1E3D91B2" w14:textId="77777777" w:rsidR="00612AB0" w:rsidRPr="00612AB0" w:rsidRDefault="00612AB0" w:rsidP="009F3CB7">
      <w:pPr>
        <w:pStyle w:val="FootnoteText"/>
        <w:spacing w:before="0" w:after="0"/>
        <w:rPr>
          <w:i/>
          <w:color w:val="595959" w:themeColor="text1" w:themeTint="A6"/>
          <w:lang w:val="fr-CA"/>
        </w:rPr>
      </w:pPr>
      <w:r>
        <w:rPr>
          <w:rStyle w:val="FootnoteReference"/>
        </w:rPr>
        <w:footnoteRef/>
      </w:r>
      <w:r w:rsidRPr="00612AB0">
        <w:rPr>
          <w:lang w:val="fr-CA"/>
        </w:rPr>
        <w:t xml:space="preserve"> </w:t>
      </w:r>
      <w:r w:rsidRPr="00612AB0">
        <w:rPr>
          <w:i/>
          <w:color w:val="595959" w:themeColor="text1" w:themeTint="A6"/>
          <w:sz w:val="16"/>
          <w:lang w:val="fr-CA"/>
        </w:rPr>
        <w:t>Les ressources supplémentaires présentées ci-dessus sont des suggestions et ne visent pas à être une approbation par BOMA Canada d'une méthode, d'un procédé ou d'un produit spécifique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71B1F" w14:textId="0A7FC509" w:rsidR="05F45BEC" w:rsidRPr="002443FA" w:rsidRDefault="05F45BEC" w:rsidP="002443FA">
    <w:pPr>
      <w:spacing w:before="240" w:after="240"/>
      <w:rPr>
        <w:lang w:val="fr-CA"/>
      </w:rPr>
    </w:pPr>
    <w:r w:rsidRPr="0015284C">
      <w:rPr>
        <w:lang w:val="fr-CA"/>
      </w:rPr>
      <w:t xml:space="preserve">Supprimez cette page lorsque vous avez rempli toutes les sections pertinentes avec le bâtiment </w:t>
    </w:r>
    <w:proofErr w:type="spellStart"/>
    <w:r w:rsidRPr="05F45BEC">
      <w:t>informations</w:t>
    </w:r>
    <w:proofErr w:type="spellEnd"/>
    <w:r w:rsidRPr="05F45BEC">
      <w:t xml:space="preserve"> </w:t>
    </w:r>
    <w:proofErr w:type="spellStart"/>
    <w:r w:rsidRPr="05F45BEC">
      <w:t>spécifiques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F770D" w14:textId="77777777" w:rsidR="00DB2A0F" w:rsidRPr="00435724" w:rsidRDefault="00DB2A0F" w:rsidP="002443FA">
    <w:pPr>
      <w:pStyle w:val="Header"/>
      <w:tabs>
        <w:tab w:val="right" w:pos="936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53623" w14:textId="36893FD4" w:rsidR="00203D70" w:rsidRPr="00AC3F37" w:rsidRDefault="00203D70" w:rsidP="00AC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58F4"/>
    <w:multiLevelType w:val="hybridMultilevel"/>
    <w:tmpl w:val="A828A50A"/>
    <w:lvl w:ilvl="0" w:tplc="1A269870">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C56987"/>
    <w:multiLevelType w:val="hybridMultilevel"/>
    <w:tmpl w:val="746E07A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A842339"/>
    <w:multiLevelType w:val="hybridMultilevel"/>
    <w:tmpl w:val="4934DE96"/>
    <w:lvl w:ilvl="0" w:tplc="AB16E812">
      <w:start w:val="1"/>
      <w:numFmt w:val="decimal"/>
      <w:pStyle w:val="ListParagraph"/>
      <w:lvlText w:val="%1."/>
      <w:lvlJc w:val="left"/>
      <w:pPr>
        <w:ind w:left="720" w:hanging="360"/>
      </w:pPr>
      <w:rPr>
        <w:rFonts w:ascii="Arial" w:eastAsiaTheme="minorHAnsi" w:hAnsi="Arial" w:cstheme="minorBid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03294"/>
    <w:multiLevelType w:val="hybridMultilevel"/>
    <w:tmpl w:val="419EAE88"/>
    <w:lvl w:ilvl="0" w:tplc="B916F394">
      <w:start w:val="1"/>
      <w:numFmt w:val="bullet"/>
      <w:lvlText w:val="ͦ"/>
      <w:lvlJc w:val="left"/>
      <w:pPr>
        <w:ind w:left="720" w:hanging="360"/>
      </w:pPr>
      <w:rPr>
        <w:rFonts w:ascii="Courier New" w:hAnsi="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8E954B6"/>
    <w:multiLevelType w:val="hybridMultilevel"/>
    <w:tmpl w:val="CA3E40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8341F"/>
    <w:multiLevelType w:val="hybridMultilevel"/>
    <w:tmpl w:val="A328D4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B3F0682"/>
    <w:multiLevelType w:val="multilevel"/>
    <w:tmpl w:val="055CE42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4A636C0"/>
    <w:multiLevelType w:val="hybridMultilevel"/>
    <w:tmpl w:val="40E275B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2A4562A0"/>
    <w:multiLevelType w:val="hybridMultilevel"/>
    <w:tmpl w:val="CAF48268"/>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30EA479D"/>
    <w:multiLevelType w:val="hybridMultilevel"/>
    <w:tmpl w:val="4970AB1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6C25DDE"/>
    <w:multiLevelType w:val="hybridMultilevel"/>
    <w:tmpl w:val="2BC69F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15" w15:restartNumberingAfterBreak="0">
    <w:nsid w:val="6FF60C95"/>
    <w:multiLevelType w:val="hybridMultilevel"/>
    <w:tmpl w:val="CDE69E50"/>
    <w:lvl w:ilvl="0" w:tplc="10090001">
      <w:start w:val="1"/>
      <w:numFmt w:val="bullet"/>
      <w:lvlText w:val=""/>
      <w:lvlJc w:val="left"/>
      <w:pPr>
        <w:ind w:left="1140" w:hanging="360"/>
      </w:pPr>
      <w:rPr>
        <w:rFonts w:ascii="Symbol" w:hAnsi="Symbol" w:hint="default"/>
      </w:rPr>
    </w:lvl>
    <w:lvl w:ilvl="1" w:tplc="10090003" w:tentative="1">
      <w:start w:val="1"/>
      <w:numFmt w:val="bullet"/>
      <w:lvlText w:val="o"/>
      <w:lvlJc w:val="left"/>
      <w:pPr>
        <w:ind w:left="1860" w:hanging="360"/>
      </w:pPr>
      <w:rPr>
        <w:rFonts w:ascii="Courier New" w:hAnsi="Courier New" w:cs="Courier New" w:hint="default"/>
      </w:rPr>
    </w:lvl>
    <w:lvl w:ilvl="2" w:tplc="10090005" w:tentative="1">
      <w:start w:val="1"/>
      <w:numFmt w:val="bullet"/>
      <w:lvlText w:val=""/>
      <w:lvlJc w:val="left"/>
      <w:pPr>
        <w:ind w:left="2580" w:hanging="360"/>
      </w:pPr>
      <w:rPr>
        <w:rFonts w:ascii="Wingdings" w:hAnsi="Wingdings" w:hint="default"/>
      </w:rPr>
    </w:lvl>
    <w:lvl w:ilvl="3" w:tplc="10090001" w:tentative="1">
      <w:start w:val="1"/>
      <w:numFmt w:val="bullet"/>
      <w:lvlText w:val=""/>
      <w:lvlJc w:val="left"/>
      <w:pPr>
        <w:ind w:left="3300" w:hanging="360"/>
      </w:pPr>
      <w:rPr>
        <w:rFonts w:ascii="Symbol" w:hAnsi="Symbol" w:hint="default"/>
      </w:rPr>
    </w:lvl>
    <w:lvl w:ilvl="4" w:tplc="10090003" w:tentative="1">
      <w:start w:val="1"/>
      <w:numFmt w:val="bullet"/>
      <w:lvlText w:val="o"/>
      <w:lvlJc w:val="left"/>
      <w:pPr>
        <w:ind w:left="4020" w:hanging="360"/>
      </w:pPr>
      <w:rPr>
        <w:rFonts w:ascii="Courier New" w:hAnsi="Courier New" w:cs="Courier New" w:hint="default"/>
      </w:rPr>
    </w:lvl>
    <w:lvl w:ilvl="5" w:tplc="10090005" w:tentative="1">
      <w:start w:val="1"/>
      <w:numFmt w:val="bullet"/>
      <w:lvlText w:val=""/>
      <w:lvlJc w:val="left"/>
      <w:pPr>
        <w:ind w:left="4740" w:hanging="360"/>
      </w:pPr>
      <w:rPr>
        <w:rFonts w:ascii="Wingdings" w:hAnsi="Wingdings" w:hint="default"/>
      </w:rPr>
    </w:lvl>
    <w:lvl w:ilvl="6" w:tplc="10090001" w:tentative="1">
      <w:start w:val="1"/>
      <w:numFmt w:val="bullet"/>
      <w:lvlText w:val=""/>
      <w:lvlJc w:val="left"/>
      <w:pPr>
        <w:ind w:left="5460" w:hanging="360"/>
      </w:pPr>
      <w:rPr>
        <w:rFonts w:ascii="Symbol" w:hAnsi="Symbol" w:hint="default"/>
      </w:rPr>
    </w:lvl>
    <w:lvl w:ilvl="7" w:tplc="10090003" w:tentative="1">
      <w:start w:val="1"/>
      <w:numFmt w:val="bullet"/>
      <w:lvlText w:val="o"/>
      <w:lvlJc w:val="left"/>
      <w:pPr>
        <w:ind w:left="6180" w:hanging="360"/>
      </w:pPr>
      <w:rPr>
        <w:rFonts w:ascii="Courier New" w:hAnsi="Courier New" w:cs="Courier New" w:hint="default"/>
      </w:rPr>
    </w:lvl>
    <w:lvl w:ilvl="8" w:tplc="10090005" w:tentative="1">
      <w:start w:val="1"/>
      <w:numFmt w:val="bullet"/>
      <w:lvlText w:val=""/>
      <w:lvlJc w:val="left"/>
      <w:pPr>
        <w:ind w:left="6900" w:hanging="360"/>
      </w:pPr>
      <w:rPr>
        <w:rFonts w:ascii="Wingdings" w:hAnsi="Wingdings" w:hint="default"/>
      </w:rPr>
    </w:lvl>
  </w:abstractNum>
  <w:abstractNum w:abstractNumId="16" w15:restartNumberingAfterBreak="0">
    <w:nsid w:val="73165144"/>
    <w:multiLevelType w:val="hybridMultilevel"/>
    <w:tmpl w:val="E8D6FE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72B0442"/>
    <w:multiLevelType w:val="hybridMultilevel"/>
    <w:tmpl w:val="24088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73554327">
    <w:abstractNumId w:val="8"/>
  </w:num>
  <w:num w:numId="2" w16cid:durableId="1965424668">
    <w:abstractNumId w:val="6"/>
  </w:num>
  <w:num w:numId="3" w16cid:durableId="1751152001">
    <w:abstractNumId w:val="3"/>
  </w:num>
  <w:num w:numId="4" w16cid:durableId="125974437">
    <w:abstractNumId w:val="17"/>
  </w:num>
  <w:num w:numId="5" w16cid:durableId="248317139">
    <w:abstractNumId w:val="12"/>
  </w:num>
  <w:num w:numId="6" w16cid:durableId="1649478212">
    <w:abstractNumId w:val="14"/>
  </w:num>
  <w:num w:numId="7" w16cid:durableId="1001860385">
    <w:abstractNumId w:val="1"/>
  </w:num>
  <w:num w:numId="8" w16cid:durableId="6249637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45145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384415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5002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1015348">
    <w:abstractNumId w:val="3"/>
  </w:num>
  <w:num w:numId="13" w16cid:durableId="208104428">
    <w:abstractNumId w:val="9"/>
  </w:num>
  <w:num w:numId="14" w16cid:durableId="1280063868">
    <w:abstractNumId w:val="11"/>
  </w:num>
  <w:num w:numId="15" w16cid:durableId="997883535">
    <w:abstractNumId w:val="10"/>
  </w:num>
  <w:num w:numId="16" w16cid:durableId="1355302805">
    <w:abstractNumId w:val="0"/>
  </w:num>
  <w:num w:numId="17" w16cid:durableId="1750498690">
    <w:abstractNumId w:val="4"/>
  </w:num>
  <w:num w:numId="18" w16cid:durableId="519469271">
    <w:abstractNumId w:val="2"/>
  </w:num>
  <w:num w:numId="19" w16cid:durableId="1366061387">
    <w:abstractNumId w:val="13"/>
  </w:num>
  <w:num w:numId="20" w16cid:durableId="1403140169">
    <w:abstractNumId w:val="18"/>
  </w:num>
  <w:num w:numId="21" w16cid:durableId="27802613">
    <w:abstractNumId w:val="15"/>
  </w:num>
  <w:num w:numId="22" w16cid:durableId="1742020318">
    <w:abstractNumId w:val="16"/>
  </w:num>
  <w:num w:numId="23" w16cid:durableId="214187309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ocumentProtection w:edit="forms" w:enforcement="0"/>
  <w:defaultTabStop w:val="720"/>
  <w:doNotShadeFormData/>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046EC"/>
    <w:rsid w:val="00007EA7"/>
    <w:rsid w:val="0002421C"/>
    <w:rsid w:val="000319E2"/>
    <w:rsid w:val="00032C47"/>
    <w:rsid w:val="00033F44"/>
    <w:rsid w:val="0004091D"/>
    <w:rsid w:val="0007654B"/>
    <w:rsid w:val="00094611"/>
    <w:rsid w:val="000A5975"/>
    <w:rsid w:val="000B0EB3"/>
    <w:rsid w:val="000F441E"/>
    <w:rsid w:val="00133762"/>
    <w:rsid w:val="00140200"/>
    <w:rsid w:val="00146DF7"/>
    <w:rsid w:val="0015284C"/>
    <w:rsid w:val="001673AF"/>
    <w:rsid w:val="00171429"/>
    <w:rsid w:val="001E1719"/>
    <w:rsid w:val="001F6C5A"/>
    <w:rsid w:val="00203D70"/>
    <w:rsid w:val="00206747"/>
    <w:rsid w:val="002235AD"/>
    <w:rsid w:val="00235B62"/>
    <w:rsid w:val="002443FA"/>
    <w:rsid w:val="00247AF2"/>
    <w:rsid w:val="00250AA2"/>
    <w:rsid w:val="002628C0"/>
    <w:rsid w:val="00264733"/>
    <w:rsid w:val="002670CC"/>
    <w:rsid w:val="00267BFE"/>
    <w:rsid w:val="00274643"/>
    <w:rsid w:val="00280EC9"/>
    <w:rsid w:val="00281221"/>
    <w:rsid w:val="00296E58"/>
    <w:rsid w:val="002A56BF"/>
    <w:rsid w:val="002B406F"/>
    <w:rsid w:val="002C1913"/>
    <w:rsid w:val="002D711D"/>
    <w:rsid w:val="0032179E"/>
    <w:rsid w:val="00327028"/>
    <w:rsid w:val="00337413"/>
    <w:rsid w:val="0034054E"/>
    <w:rsid w:val="00340F8C"/>
    <w:rsid w:val="00380351"/>
    <w:rsid w:val="00381986"/>
    <w:rsid w:val="003C65EA"/>
    <w:rsid w:val="003C7C13"/>
    <w:rsid w:val="00403628"/>
    <w:rsid w:val="00403E7F"/>
    <w:rsid w:val="004057AF"/>
    <w:rsid w:val="0042025F"/>
    <w:rsid w:val="004255F5"/>
    <w:rsid w:val="00451B26"/>
    <w:rsid w:val="0045428A"/>
    <w:rsid w:val="004879DB"/>
    <w:rsid w:val="004948B6"/>
    <w:rsid w:val="004A0B9C"/>
    <w:rsid w:val="004A7292"/>
    <w:rsid w:val="004B1A6D"/>
    <w:rsid w:val="004D2CCF"/>
    <w:rsid w:val="004D30CC"/>
    <w:rsid w:val="004E200E"/>
    <w:rsid w:val="00512921"/>
    <w:rsid w:val="00513FBA"/>
    <w:rsid w:val="00527509"/>
    <w:rsid w:val="00546EF1"/>
    <w:rsid w:val="005635A5"/>
    <w:rsid w:val="005649E3"/>
    <w:rsid w:val="005A73AD"/>
    <w:rsid w:val="005B1390"/>
    <w:rsid w:val="005B22B3"/>
    <w:rsid w:val="005B30AE"/>
    <w:rsid w:val="005B3F39"/>
    <w:rsid w:val="005E2CAE"/>
    <w:rsid w:val="0060313C"/>
    <w:rsid w:val="0061282F"/>
    <w:rsid w:val="00612AB0"/>
    <w:rsid w:val="006322B8"/>
    <w:rsid w:val="00632311"/>
    <w:rsid w:val="006542B3"/>
    <w:rsid w:val="0066792E"/>
    <w:rsid w:val="00690651"/>
    <w:rsid w:val="006B0A54"/>
    <w:rsid w:val="006B4280"/>
    <w:rsid w:val="006C70D8"/>
    <w:rsid w:val="006F40B8"/>
    <w:rsid w:val="00711999"/>
    <w:rsid w:val="00764D32"/>
    <w:rsid w:val="00774DFC"/>
    <w:rsid w:val="00776A92"/>
    <w:rsid w:val="00792C79"/>
    <w:rsid w:val="007A1475"/>
    <w:rsid w:val="007C1361"/>
    <w:rsid w:val="007D4C59"/>
    <w:rsid w:val="007E5C5B"/>
    <w:rsid w:val="007F2DA2"/>
    <w:rsid w:val="008616C2"/>
    <w:rsid w:val="008675F8"/>
    <w:rsid w:val="008D412E"/>
    <w:rsid w:val="008F1082"/>
    <w:rsid w:val="0090209B"/>
    <w:rsid w:val="00914EB4"/>
    <w:rsid w:val="0091742D"/>
    <w:rsid w:val="0093442E"/>
    <w:rsid w:val="00940F12"/>
    <w:rsid w:val="009442E7"/>
    <w:rsid w:val="00987F33"/>
    <w:rsid w:val="009A614F"/>
    <w:rsid w:val="009C132C"/>
    <w:rsid w:val="009D36DB"/>
    <w:rsid w:val="009E6FA7"/>
    <w:rsid w:val="009F3CB7"/>
    <w:rsid w:val="009F5B9C"/>
    <w:rsid w:val="00A209C6"/>
    <w:rsid w:val="00A35710"/>
    <w:rsid w:val="00A50572"/>
    <w:rsid w:val="00A82F06"/>
    <w:rsid w:val="00A84504"/>
    <w:rsid w:val="00A9351B"/>
    <w:rsid w:val="00AA6DDC"/>
    <w:rsid w:val="00AB282D"/>
    <w:rsid w:val="00AC3F37"/>
    <w:rsid w:val="00AD70BA"/>
    <w:rsid w:val="00B003DA"/>
    <w:rsid w:val="00B17CC9"/>
    <w:rsid w:val="00B840BF"/>
    <w:rsid w:val="00B85B36"/>
    <w:rsid w:val="00B90BC4"/>
    <w:rsid w:val="00BA1589"/>
    <w:rsid w:val="00BB176D"/>
    <w:rsid w:val="00BB3FEB"/>
    <w:rsid w:val="00BB475E"/>
    <w:rsid w:val="00BE406E"/>
    <w:rsid w:val="00BF6DF2"/>
    <w:rsid w:val="00C10216"/>
    <w:rsid w:val="00C11AC1"/>
    <w:rsid w:val="00C14326"/>
    <w:rsid w:val="00C32BBB"/>
    <w:rsid w:val="00C646B9"/>
    <w:rsid w:val="00C74D62"/>
    <w:rsid w:val="00C84AD6"/>
    <w:rsid w:val="00CA3E27"/>
    <w:rsid w:val="00CB2E0C"/>
    <w:rsid w:val="00CC1884"/>
    <w:rsid w:val="00D3521F"/>
    <w:rsid w:val="00D463B5"/>
    <w:rsid w:val="00D56EE7"/>
    <w:rsid w:val="00D605DB"/>
    <w:rsid w:val="00D76B1B"/>
    <w:rsid w:val="00D7717C"/>
    <w:rsid w:val="00D901E8"/>
    <w:rsid w:val="00DA09FE"/>
    <w:rsid w:val="00DB2A0F"/>
    <w:rsid w:val="00DB6B81"/>
    <w:rsid w:val="00DB6DA1"/>
    <w:rsid w:val="00DC2A94"/>
    <w:rsid w:val="00DE08FB"/>
    <w:rsid w:val="00DE51CB"/>
    <w:rsid w:val="00DF225F"/>
    <w:rsid w:val="00E14624"/>
    <w:rsid w:val="00E26B70"/>
    <w:rsid w:val="00E31113"/>
    <w:rsid w:val="00E330CC"/>
    <w:rsid w:val="00EA0667"/>
    <w:rsid w:val="00EB6433"/>
    <w:rsid w:val="00EF271C"/>
    <w:rsid w:val="00EF3804"/>
    <w:rsid w:val="00F2050D"/>
    <w:rsid w:val="00F67CA7"/>
    <w:rsid w:val="00F8289B"/>
    <w:rsid w:val="00FA0938"/>
    <w:rsid w:val="00FC539B"/>
    <w:rsid w:val="00FD3B81"/>
    <w:rsid w:val="00FD6D9F"/>
    <w:rsid w:val="00FE0778"/>
    <w:rsid w:val="02950BBC"/>
    <w:rsid w:val="02B4D2C5"/>
    <w:rsid w:val="05401AEC"/>
    <w:rsid w:val="055339E6"/>
    <w:rsid w:val="05F45BEC"/>
    <w:rsid w:val="0CDE19F6"/>
    <w:rsid w:val="0CF339AA"/>
    <w:rsid w:val="1380C878"/>
    <w:rsid w:val="14142FB5"/>
    <w:rsid w:val="141F8E0E"/>
    <w:rsid w:val="142615D9"/>
    <w:rsid w:val="166CB2FD"/>
    <w:rsid w:val="16993702"/>
    <w:rsid w:val="18736CC7"/>
    <w:rsid w:val="1F6A9A4D"/>
    <w:rsid w:val="20D23116"/>
    <w:rsid w:val="21A60E4A"/>
    <w:rsid w:val="22765026"/>
    <w:rsid w:val="231E627B"/>
    <w:rsid w:val="24338ED7"/>
    <w:rsid w:val="24DE1F04"/>
    <w:rsid w:val="26466025"/>
    <w:rsid w:val="26AE468B"/>
    <w:rsid w:val="26CC785B"/>
    <w:rsid w:val="27645A71"/>
    <w:rsid w:val="29DE198A"/>
    <w:rsid w:val="2A02CC09"/>
    <w:rsid w:val="2CF23421"/>
    <w:rsid w:val="2E15615F"/>
    <w:rsid w:val="300355CD"/>
    <w:rsid w:val="31573B43"/>
    <w:rsid w:val="31DBF6A6"/>
    <w:rsid w:val="32F15506"/>
    <w:rsid w:val="3306E3FC"/>
    <w:rsid w:val="3ACD00CE"/>
    <w:rsid w:val="4064B722"/>
    <w:rsid w:val="40694A4B"/>
    <w:rsid w:val="40873E79"/>
    <w:rsid w:val="40D396F9"/>
    <w:rsid w:val="415181A5"/>
    <w:rsid w:val="437616B1"/>
    <w:rsid w:val="4503404B"/>
    <w:rsid w:val="458B9245"/>
    <w:rsid w:val="469F43CD"/>
    <w:rsid w:val="46B8BD34"/>
    <w:rsid w:val="4918EEB9"/>
    <w:rsid w:val="49377C50"/>
    <w:rsid w:val="4C20ADFC"/>
    <w:rsid w:val="4F05AF5C"/>
    <w:rsid w:val="57916156"/>
    <w:rsid w:val="58A5A5EF"/>
    <w:rsid w:val="5BCABF60"/>
    <w:rsid w:val="5D83271C"/>
    <w:rsid w:val="5F73A55B"/>
    <w:rsid w:val="61794079"/>
    <w:rsid w:val="64165657"/>
    <w:rsid w:val="64B3D90A"/>
    <w:rsid w:val="6506D948"/>
    <w:rsid w:val="6B03B970"/>
    <w:rsid w:val="6CC8E9F0"/>
    <w:rsid w:val="6D1AA7CF"/>
    <w:rsid w:val="6EF1B71F"/>
    <w:rsid w:val="6F24722B"/>
    <w:rsid w:val="704D8BBF"/>
    <w:rsid w:val="75223578"/>
    <w:rsid w:val="75795A0A"/>
    <w:rsid w:val="770CBE3F"/>
    <w:rsid w:val="7905D004"/>
    <w:rsid w:val="7A09EC31"/>
    <w:rsid w:val="7C321989"/>
    <w:rsid w:val="7D57F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FDD68"/>
  <w15:chartTrackingRefBased/>
  <w15:docId w15:val="{02E24050-0F8F-43FF-992D-4B68F9008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rPr>
      <w:rFonts w:ascii="Arial" w:hAnsi="Arial"/>
      <w:sz w:val="20"/>
    </w:rPr>
  </w:style>
  <w:style w:type="paragraph" w:styleId="Heading1">
    <w:name w:val="heading 1"/>
    <w:basedOn w:val="Normal"/>
    <w:next w:val="Normal"/>
    <w:link w:val="Heading1Char"/>
    <w:qFormat/>
    <w:rsid w:val="007C1361"/>
    <w:pPr>
      <w:keepNext/>
      <w:numPr>
        <w:numId w:val="1"/>
      </w:numPr>
      <w:tabs>
        <w:tab w:val="left" w:pos="709"/>
      </w:tabs>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7C1361"/>
    <w:pPr>
      <w:keepNext/>
      <w:numPr>
        <w:ilvl w:val="1"/>
        <w:numId w:val="1"/>
      </w:numPr>
      <w:spacing w:before="240"/>
      <w:ind w:left="1030"/>
      <w:outlineLvl w:val="1"/>
    </w:pPr>
    <w:rPr>
      <w:rFonts w:eastAsia="Times New Roman" w:cs="Arial"/>
      <w:b/>
      <w:iCs/>
      <w:sz w:val="24"/>
    </w:rPr>
  </w:style>
  <w:style w:type="paragraph" w:styleId="Heading3">
    <w:name w:val="heading 3"/>
    <w:basedOn w:val="Normal"/>
    <w:next w:val="Normal"/>
    <w:link w:val="Heading3Char"/>
    <w:qFormat/>
    <w:rsid w:val="009E6FA7"/>
    <w:pPr>
      <w:keepNext/>
      <w:numPr>
        <w:ilvl w:val="2"/>
        <w:numId w:val="1"/>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1"/>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1"/>
      </w:numPr>
      <w:spacing w:before="240" w:after="60"/>
      <w:outlineLvl w:val="5"/>
    </w:pPr>
    <w:rPr>
      <w:rFonts w:ascii="Times New Roman" w:eastAsia="Times New Roman" w:hAnsi="Times New Roman" w:cs="Times New Roman"/>
      <w:b/>
      <w:bCs/>
      <w:sz w:val="22"/>
    </w:rPr>
  </w:style>
  <w:style w:type="paragraph" w:styleId="Heading7">
    <w:name w:val="heading 7"/>
    <w:basedOn w:val="Normal"/>
    <w:next w:val="Normal"/>
    <w:link w:val="Heading7Char"/>
    <w:qFormat/>
    <w:rsid w:val="00DE51CB"/>
    <w:pPr>
      <w:numPr>
        <w:ilvl w:val="6"/>
        <w:numId w:val="1"/>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1"/>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1"/>
      </w:numPr>
      <w:spacing w:before="240" w:after="60"/>
      <w:outlineLvl w:val="8"/>
    </w:pPr>
    <w:rPr>
      <w:rFonts w:eastAsia="Times New Roman"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1361"/>
    <w:rPr>
      <w:rFonts w:ascii="Arial" w:eastAsia="Times New Roman" w:hAnsi="Arial" w:cs="Arial"/>
      <w:b/>
      <w:kern w:val="32"/>
      <w:sz w:val="26"/>
      <w:szCs w:val="26"/>
    </w:rPr>
  </w:style>
  <w:style w:type="character" w:customStyle="1" w:styleId="Heading2Char">
    <w:name w:val="Heading 2 Char"/>
    <w:basedOn w:val="DefaultParagraphFont"/>
    <w:link w:val="Heading2"/>
    <w:rsid w:val="007C1361"/>
    <w:rPr>
      <w:rFonts w:ascii="Arial" w:eastAsia="Times New Roman" w:hAnsi="Arial" w:cs="Arial"/>
      <w:b/>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Normal"/>
    <w:link w:val="HeaderChar"/>
    <w:rsid w:val="00AC3F37"/>
  </w:style>
  <w:style w:type="character" w:customStyle="1" w:styleId="HeaderChar">
    <w:name w:val="Header Char"/>
    <w:basedOn w:val="DefaultParagraphFont"/>
    <w:link w:val="Header"/>
    <w:rsid w:val="00AC3F37"/>
    <w:rPr>
      <w:rFonts w:ascii="Arial" w:hAnsi="Arial"/>
      <w:sz w:val="20"/>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2"/>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sz w:val="22"/>
      <w:lang w:val="en-CA"/>
    </w:rPr>
  </w:style>
  <w:style w:type="paragraph" w:styleId="ListParagraph">
    <w:name w:val="List Paragraph"/>
    <w:basedOn w:val="Normal"/>
    <w:uiPriority w:val="34"/>
    <w:qFormat/>
    <w:rsid w:val="009E6FA7"/>
    <w:pPr>
      <w:numPr>
        <w:numId w:val="3"/>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FD3B81"/>
    <w:pPr>
      <w:spacing w:after="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eckboxgrey">
    <w:name w:val="checkboxgrey"/>
    <w:basedOn w:val="Normal"/>
    <w:qFormat/>
    <w:rsid w:val="00546EF1"/>
    <w:pPr>
      <w:ind w:left="420" w:hanging="420"/>
    </w:pPr>
    <w:rPr>
      <w:color w:val="595959" w:themeColor="text1" w:themeTint="A6"/>
    </w:rPr>
  </w:style>
  <w:style w:type="character" w:customStyle="1" w:styleId="normaltextrun">
    <w:name w:val="normaltextrun"/>
    <w:basedOn w:val="DefaultParagraphFont"/>
    <w:rsid w:val="000046EC"/>
  </w:style>
  <w:style w:type="character" w:styleId="PageNumber">
    <w:name w:val="page number"/>
    <w:basedOn w:val="DefaultParagraphFont"/>
    <w:uiPriority w:val="99"/>
    <w:semiHidden/>
    <w:unhideWhenUsed/>
    <w:rsid w:val="00D6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1415">
      <w:bodyDiv w:val="1"/>
      <w:marLeft w:val="0"/>
      <w:marRight w:val="0"/>
      <w:marTop w:val="0"/>
      <w:marBottom w:val="0"/>
      <w:divBdr>
        <w:top w:val="none" w:sz="0" w:space="0" w:color="auto"/>
        <w:left w:val="none" w:sz="0" w:space="0" w:color="auto"/>
        <w:bottom w:val="none" w:sz="0" w:space="0" w:color="auto"/>
        <w:right w:val="none" w:sz="0" w:space="0" w:color="auto"/>
      </w:divBdr>
    </w:div>
    <w:div w:id="903950152">
      <w:bodyDiv w:val="1"/>
      <w:marLeft w:val="0"/>
      <w:marRight w:val="0"/>
      <w:marTop w:val="0"/>
      <w:marBottom w:val="0"/>
      <w:divBdr>
        <w:top w:val="none" w:sz="0" w:space="0" w:color="auto"/>
        <w:left w:val="none" w:sz="0" w:space="0" w:color="auto"/>
        <w:bottom w:val="none" w:sz="0" w:space="0" w:color="auto"/>
        <w:right w:val="none" w:sz="0" w:space="0" w:color="auto"/>
      </w:divBdr>
    </w:div>
    <w:div w:id="1191148342">
      <w:bodyDiv w:val="1"/>
      <w:marLeft w:val="0"/>
      <w:marRight w:val="0"/>
      <w:marTop w:val="0"/>
      <w:marBottom w:val="0"/>
      <w:divBdr>
        <w:top w:val="none" w:sz="0" w:space="0" w:color="auto"/>
        <w:left w:val="none" w:sz="0" w:space="0" w:color="auto"/>
        <w:bottom w:val="none" w:sz="0" w:space="0" w:color="auto"/>
        <w:right w:val="none" w:sz="0" w:space="0" w:color="auto"/>
      </w:divBdr>
    </w:div>
    <w:div w:id="1626084417">
      <w:bodyDiv w:val="1"/>
      <w:marLeft w:val="0"/>
      <w:marRight w:val="0"/>
      <w:marTop w:val="0"/>
      <w:marBottom w:val="0"/>
      <w:divBdr>
        <w:top w:val="none" w:sz="0" w:space="0" w:color="auto"/>
        <w:left w:val="none" w:sz="0" w:space="0" w:color="auto"/>
        <w:bottom w:val="none" w:sz="0" w:space="0" w:color="auto"/>
        <w:right w:val="none" w:sz="0" w:space="0" w:color="auto"/>
      </w:divBdr>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omacanada.ca/wp-content/uploads/2016/09/BOMA-BEST-Waste-Auditing-Requirements.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bomacanada.ca/wp-content/uploads/2016/09/BOMA-Canada-Waste-Auditing-Guide.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bomacanada.ca/wp-content/uploads/2016/09/BOMA-BEST-Waste-Auditing-Requirements.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3rcertified.ca/" TargetMode="External"/><Relationship Id="rId23"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ontario.ca/documents/3939/ici-guide-revised-july-08.pdf"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0D3F73-604E-455A-86D4-8C786BF18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CE845A-5676-49C6-8AAB-E53F3DA7AAD1}">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BD059964-6A8D-4BBD-B27A-E904D4F16525}">
  <ds:schemaRefs>
    <ds:schemaRef ds:uri="http://schemas.openxmlformats.org/officeDocument/2006/bibliography"/>
  </ds:schemaRefs>
</ds:datastoreItem>
</file>

<file path=customXml/itemProps4.xml><?xml version="1.0" encoding="utf-8"?>
<ds:datastoreItem xmlns:ds="http://schemas.openxmlformats.org/officeDocument/2006/customXml" ds:itemID="{FBD839F3-9A19-40E8-A4B8-31C7A0E59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938</Words>
  <Characters>5350</Characters>
  <Application>Microsoft Office Word</Application>
  <DocSecurity>4</DocSecurity>
  <Lines>44</Lines>
  <Paragraphs>12</Paragraphs>
  <ScaleCrop>false</ScaleCrop>
  <Company>WSP Group Inc.</Company>
  <LinksUpToDate>false</LinksUpToDate>
  <CharactersWithSpaces>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Jacques-Yves Bouchard</cp:lastModifiedBy>
  <cp:revision>61</cp:revision>
  <dcterms:created xsi:type="dcterms:W3CDTF">2024-04-12T20:45:00Z</dcterms:created>
  <dcterms:modified xsi:type="dcterms:W3CDTF">2024-07-30T22:09:00Z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